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4507" w14:textId="77777777" w:rsidR="00291CB9" w:rsidRDefault="00291CB9" w:rsidP="00291CB9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98C2122" wp14:editId="6FF4484A">
            <wp:simplePos x="0" y="0"/>
            <wp:positionH relativeFrom="column">
              <wp:posOffset>2378075</wp:posOffset>
            </wp:positionH>
            <wp:positionV relativeFrom="paragraph">
              <wp:posOffset>0</wp:posOffset>
            </wp:positionV>
            <wp:extent cx="895350" cy="857250"/>
            <wp:effectExtent l="19050" t="0" r="0" b="0"/>
            <wp:wrapSquare wrapText="left"/>
            <wp:docPr id="3" name="Picture 2" descr="medium%20central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dium%20central%20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EBED6B" w14:textId="77777777" w:rsidR="00291CB9" w:rsidRPr="00D318F1" w:rsidRDefault="00291CB9" w:rsidP="00D318F1">
      <w:pPr>
        <w:spacing w:after="0"/>
        <w:rPr>
          <w:rFonts w:ascii="Comic Sans MS" w:hAnsi="Comic Sans MS"/>
        </w:rPr>
      </w:pPr>
    </w:p>
    <w:p w14:paraId="1A7BCB07" w14:textId="77777777" w:rsidR="00317D7D" w:rsidRDefault="00317D7D" w:rsidP="00D318F1">
      <w:pPr>
        <w:spacing w:after="0"/>
        <w:jc w:val="center"/>
        <w:rPr>
          <w:rFonts w:ascii="Comic Sans MS" w:hAnsi="Comic Sans MS" w:cs="Arial"/>
          <w:b/>
          <w:sz w:val="32"/>
          <w:szCs w:val="32"/>
        </w:rPr>
      </w:pPr>
    </w:p>
    <w:p w14:paraId="6FFFED79" w14:textId="10294654" w:rsidR="00291CB9" w:rsidRPr="00D318F1" w:rsidRDefault="00291CB9" w:rsidP="00D318F1">
      <w:pPr>
        <w:spacing w:after="0"/>
        <w:jc w:val="center"/>
        <w:rPr>
          <w:rFonts w:ascii="Comic Sans MS" w:hAnsi="Comic Sans MS" w:cs="Arial"/>
          <w:b/>
          <w:sz w:val="32"/>
          <w:szCs w:val="32"/>
        </w:rPr>
      </w:pPr>
      <w:r w:rsidRPr="00D318F1">
        <w:rPr>
          <w:rFonts w:ascii="Comic Sans MS" w:hAnsi="Comic Sans MS" w:cs="Arial"/>
          <w:b/>
          <w:sz w:val="32"/>
          <w:szCs w:val="32"/>
        </w:rPr>
        <w:t xml:space="preserve">Tarporley Done </w:t>
      </w:r>
      <w:smartTag w:uri="urn:schemas-microsoft-com:office:smarttags" w:element="PlaceType">
        <w:r w:rsidRPr="00D318F1">
          <w:rPr>
            <w:rFonts w:ascii="Comic Sans MS" w:hAnsi="Comic Sans MS" w:cs="Arial"/>
            <w:b/>
            <w:sz w:val="32"/>
            <w:szCs w:val="32"/>
          </w:rPr>
          <w:t>Room</w:t>
        </w:r>
      </w:smartTag>
      <w:r w:rsidRPr="00D318F1">
        <w:rPr>
          <w:rFonts w:ascii="Comic Sans MS" w:hAnsi="Comic Sans MS" w:cs="Arial"/>
          <w:b/>
          <w:sz w:val="32"/>
          <w:szCs w:val="32"/>
        </w:rPr>
        <w:t xml:space="preserve"> Pre-School</w:t>
      </w:r>
    </w:p>
    <w:p w14:paraId="48461F5C" w14:textId="77777777" w:rsidR="00291CB9" w:rsidRDefault="00291CB9" w:rsidP="00D318F1">
      <w:pPr>
        <w:spacing w:after="0"/>
        <w:jc w:val="center"/>
        <w:rPr>
          <w:rFonts w:ascii="Comic Sans MS" w:hAnsi="Comic Sans MS" w:cs="Arial"/>
        </w:rPr>
      </w:pPr>
      <w:r w:rsidRPr="00D318F1">
        <w:rPr>
          <w:rFonts w:ascii="Comic Sans MS" w:hAnsi="Comic Sans MS" w:cs="Arial"/>
        </w:rPr>
        <w:t xml:space="preserve">Rear of </w:t>
      </w:r>
      <w:smartTag w:uri="urn:schemas-microsoft-com:office:smarttags" w:element="PlaceName">
        <w:r w:rsidRPr="00D318F1">
          <w:rPr>
            <w:rFonts w:ascii="Comic Sans MS" w:hAnsi="Comic Sans MS" w:cs="Arial"/>
          </w:rPr>
          <w:t>St. Helens</w:t>
        </w:r>
      </w:smartTag>
      <w:r w:rsidRPr="00D318F1">
        <w:rPr>
          <w:rFonts w:ascii="Comic Sans MS" w:hAnsi="Comic Sans MS" w:cs="Arial"/>
        </w:rPr>
        <w:t xml:space="preserve"> </w:t>
      </w:r>
      <w:smartTag w:uri="urn:schemas-microsoft-com:office:smarttags" w:element="PlaceType">
        <w:r w:rsidRPr="00D318F1">
          <w:rPr>
            <w:rFonts w:ascii="Comic Sans MS" w:hAnsi="Comic Sans MS" w:cs="Arial"/>
          </w:rPr>
          <w:t>Church</w:t>
        </w:r>
      </w:smartTag>
      <w:r w:rsidRPr="00D318F1">
        <w:rPr>
          <w:rFonts w:ascii="Comic Sans MS" w:hAnsi="Comic Sans MS" w:cs="Arial"/>
        </w:rPr>
        <w:t xml:space="preserve">, High Street, Tarporley, </w:t>
      </w:r>
      <w:smartTag w:uri="urn:schemas-microsoft-com:office:smarttags" w:element="City">
        <w:smartTag w:uri="urn:schemas-microsoft-com:office:smarttags" w:element="place">
          <w:r w:rsidRPr="00D318F1">
            <w:rPr>
              <w:rFonts w:ascii="Comic Sans MS" w:hAnsi="Comic Sans MS" w:cs="Arial"/>
            </w:rPr>
            <w:t>Cheshire</w:t>
          </w:r>
        </w:smartTag>
      </w:smartTag>
      <w:r w:rsidRPr="00D318F1">
        <w:rPr>
          <w:rFonts w:ascii="Comic Sans MS" w:hAnsi="Comic Sans MS" w:cs="Arial"/>
        </w:rPr>
        <w:t xml:space="preserve"> CW6 0AG</w:t>
      </w:r>
    </w:p>
    <w:p w14:paraId="452DF58C" w14:textId="77777777" w:rsidR="00D5173B" w:rsidRDefault="00D5173B" w:rsidP="00D318F1">
      <w:pPr>
        <w:spacing w:after="0"/>
        <w:jc w:val="center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Email: </w:t>
      </w:r>
      <w:hyperlink r:id="rId8" w:history="1">
        <w:r w:rsidRPr="003D3A18">
          <w:rPr>
            <w:rStyle w:val="Hyperlink"/>
            <w:rFonts w:ascii="Comic Sans MS" w:hAnsi="Comic Sans MS" w:cs="Arial"/>
          </w:rPr>
          <w:t>tarporleypre-school2@btconnect.com</w:t>
        </w:r>
      </w:hyperlink>
    </w:p>
    <w:p w14:paraId="0F31CFA2" w14:textId="77777777" w:rsidR="00291CB9" w:rsidRPr="00D318F1" w:rsidRDefault="00291CB9" w:rsidP="00D318F1">
      <w:pPr>
        <w:spacing w:after="0"/>
        <w:jc w:val="center"/>
        <w:rPr>
          <w:rFonts w:ascii="Comic Sans MS" w:hAnsi="Comic Sans MS" w:cs="Arial"/>
          <w:sz w:val="20"/>
          <w:szCs w:val="20"/>
        </w:rPr>
      </w:pPr>
      <w:r w:rsidRPr="00D318F1">
        <w:rPr>
          <w:rFonts w:ascii="Comic Sans MS" w:hAnsi="Comic Sans MS" w:cs="Arial"/>
          <w:sz w:val="20"/>
          <w:szCs w:val="20"/>
        </w:rPr>
        <w:t xml:space="preserve">Telephone: 01829 730233 </w:t>
      </w:r>
    </w:p>
    <w:p w14:paraId="04F7302E" w14:textId="77777777" w:rsidR="00D318F1" w:rsidRDefault="00D318F1" w:rsidP="0039607C">
      <w:pPr>
        <w:jc w:val="center"/>
        <w:rPr>
          <w:rFonts w:ascii="Comic Sans MS" w:hAnsi="Comic Sans MS"/>
          <w:b/>
          <w:sz w:val="36"/>
          <w:szCs w:val="36"/>
        </w:rPr>
      </w:pPr>
    </w:p>
    <w:p w14:paraId="19FFFC47" w14:textId="77777777" w:rsidR="0039607C" w:rsidRPr="00D318F1" w:rsidRDefault="0039607C" w:rsidP="0039607C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D318F1">
        <w:rPr>
          <w:rFonts w:ascii="Comic Sans MS" w:hAnsi="Comic Sans MS"/>
          <w:b/>
          <w:sz w:val="36"/>
          <w:szCs w:val="36"/>
          <w:u w:val="single"/>
        </w:rPr>
        <w:t>Animals in the Setting Policy</w:t>
      </w:r>
    </w:p>
    <w:p w14:paraId="0C7DDFAD" w14:textId="77777777" w:rsidR="0039607C" w:rsidRPr="00D318F1" w:rsidRDefault="0039607C" w:rsidP="0039607C">
      <w:pPr>
        <w:rPr>
          <w:rFonts w:ascii="Comic Sans MS" w:hAnsi="Comic Sans MS" w:cs="Arial"/>
          <w:b/>
          <w:sz w:val="24"/>
          <w:szCs w:val="24"/>
        </w:rPr>
      </w:pPr>
      <w:r w:rsidRPr="00D318F1">
        <w:rPr>
          <w:rFonts w:ascii="Comic Sans MS" w:hAnsi="Comic Sans MS" w:cs="Arial"/>
          <w:b/>
          <w:sz w:val="24"/>
          <w:szCs w:val="24"/>
        </w:rPr>
        <w:t>Policy Statement</w:t>
      </w:r>
    </w:p>
    <w:p w14:paraId="53FAA5F2" w14:textId="77777777" w:rsidR="0039607C" w:rsidRPr="00D318F1" w:rsidRDefault="0039607C" w:rsidP="0039607C">
      <w:pPr>
        <w:rPr>
          <w:rFonts w:ascii="Comic Sans MS" w:hAnsi="Comic Sans MS" w:cs="Arial"/>
          <w:sz w:val="24"/>
          <w:szCs w:val="24"/>
        </w:rPr>
      </w:pPr>
      <w:r w:rsidRPr="00D318F1">
        <w:rPr>
          <w:rFonts w:ascii="Comic Sans MS" w:hAnsi="Comic Sans MS" w:cs="Arial"/>
          <w:sz w:val="24"/>
          <w:szCs w:val="24"/>
        </w:rPr>
        <w:t>Children learn about the natural world, its animals and other living creatures, as part of the Early Y</w:t>
      </w:r>
      <w:r w:rsidR="005D2C5E" w:rsidRPr="00D318F1">
        <w:rPr>
          <w:rFonts w:ascii="Comic Sans MS" w:hAnsi="Comic Sans MS" w:cs="Arial"/>
          <w:sz w:val="24"/>
          <w:szCs w:val="24"/>
        </w:rPr>
        <w:t>ears Foundation Stage Framework</w:t>
      </w:r>
      <w:r w:rsidRPr="00D318F1">
        <w:rPr>
          <w:rFonts w:ascii="Comic Sans MS" w:hAnsi="Comic Sans MS" w:cs="Arial"/>
          <w:sz w:val="24"/>
          <w:szCs w:val="24"/>
        </w:rPr>
        <w:t>. This may include contact with animals, or other living creatures, either in the setting or in visits.</w:t>
      </w:r>
    </w:p>
    <w:p w14:paraId="51BD144C" w14:textId="77777777" w:rsidR="0039607C" w:rsidRPr="003C3C89" w:rsidRDefault="0039607C" w:rsidP="0039607C">
      <w:pPr>
        <w:rPr>
          <w:rFonts w:ascii="Comic Sans MS" w:hAnsi="Comic Sans MS" w:cs="Arial"/>
          <w:sz w:val="24"/>
          <w:szCs w:val="24"/>
        </w:rPr>
      </w:pPr>
      <w:r w:rsidRPr="00D318F1">
        <w:rPr>
          <w:rFonts w:ascii="Comic Sans MS" w:hAnsi="Comic Sans MS" w:cs="Arial"/>
          <w:sz w:val="24"/>
          <w:szCs w:val="24"/>
        </w:rPr>
        <w:t>We aim to ensure that this is in accordance with sensible hygiene and safety controls.</w:t>
      </w:r>
    </w:p>
    <w:p w14:paraId="5DC08A37" w14:textId="77777777" w:rsidR="003C3C89" w:rsidRPr="003C3C89" w:rsidRDefault="003C3C89" w:rsidP="003C3C89">
      <w:pPr>
        <w:pBdr>
          <w:top w:val="single" w:sz="2" w:space="1" w:color="7030A0"/>
          <w:left w:val="single" w:sz="2" w:space="4" w:color="7030A0"/>
          <w:bottom w:val="single" w:sz="2" w:space="1" w:color="7030A0"/>
          <w:right w:val="single" w:sz="2" w:space="4" w:color="7030A0"/>
        </w:pBdr>
        <w:spacing w:before="120" w:after="120"/>
        <w:rPr>
          <w:rFonts w:ascii="Comic Sans MS" w:eastAsia="Calibri" w:hAnsi="Comic Sans MS" w:cs="Times New Roman"/>
          <w:b/>
        </w:rPr>
      </w:pPr>
      <w:r w:rsidRPr="003C3C89">
        <w:rPr>
          <w:rFonts w:ascii="Comic Sans MS" w:eastAsia="Calibri" w:hAnsi="Comic Sans MS" w:cs="Times New Roman"/>
          <w:b/>
        </w:rPr>
        <w:t>Safeguarding and Welfare Requirement: Safety and Suitability of Premises, Environment and Equipment</w:t>
      </w:r>
    </w:p>
    <w:p w14:paraId="3E833B52" w14:textId="77777777" w:rsidR="003C3C89" w:rsidRPr="003C3C89" w:rsidRDefault="003C3C89" w:rsidP="003C3C89">
      <w:pPr>
        <w:pBdr>
          <w:top w:val="single" w:sz="2" w:space="1" w:color="7030A0"/>
          <w:left w:val="single" w:sz="2" w:space="4" w:color="7030A0"/>
          <w:bottom w:val="single" w:sz="2" w:space="1" w:color="7030A0"/>
          <w:right w:val="single" w:sz="2" w:space="4" w:color="7030A0"/>
        </w:pBdr>
        <w:spacing w:before="120" w:after="120"/>
        <w:rPr>
          <w:rFonts w:ascii="Comic Sans MS" w:eastAsia="Calibri" w:hAnsi="Comic Sans MS" w:cs="Times New Roman"/>
        </w:rPr>
      </w:pPr>
      <w:r w:rsidRPr="003C3C89">
        <w:rPr>
          <w:rFonts w:ascii="Comic Sans MS" w:eastAsia="Calibri" w:hAnsi="Comic Sans MS" w:cs="Times New Roman"/>
        </w:rPr>
        <w:t>Providers must keep premises and equipment clean, and be aware of, and comply with, requirements of health and safety legislation (including hygiene requirements).</w:t>
      </w:r>
    </w:p>
    <w:p w14:paraId="4B877C60" w14:textId="77777777" w:rsidR="0039607C" w:rsidRPr="00D318F1" w:rsidRDefault="0039607C" w:rsidP="0039607C">
      <w:pPr>
        <w:rPr>
          <w:rFonts w:ascii="Comic Sans MS" w:hAnsi="Comic Sans MS" w:cs="Arial"/>
          <w:b/>
          <w:sz w:val="24"/>
          <w:szCs w:val="24"/>
        </w:rPr>
      </w:pPr>
      <w:r w:rsidRPr="00D318F1">
        <w:rPr>
          <w:rFonts w:ascii="Comic Sans MS" w:hAnsi="Comic Sans MS" w:cs="Arial"/>
          <w:sz w:val="24"/>
          <w:szCs w:val="24"/>
        </w:rPr>
        <w:t xml:space="preserve"> </w:t>
      </w:r>
      <w:r w:rsidR="00083567" w:rsidRPr="00D318F1">
        <w:rPr>
          <w:rFonts w:ascii="Comic Sans MS" w:hAnsi="Comic Sans MS" w:cs="Arial"/>
          <w:b/>
          <w:sz w:val="24"/>
          <w:szCs w:val="24"/>
        </w:rPr>
        <w:t>Procedures</w:t>
      </w:r>
    </w:p>
    <w:p w14:paraId="27BB4292" w14:textId="77777777" w:rsidR="00083567" w:rsidRPr="00D318F1" w:rsidRDefault="00083567" w:rsidP="0039607C">
      <w:pPr>
        <w:rPr>
          <w:rFonts w:ascii="Comic Sans MS" w:hAnsi="Comic Sans MS" w:cs="Arial"/>
          <w:i/>
          <w:sz w:val="24"/>
          <w:szCs w:val="24"/>
        </w:rPr>
      </w:pPr>
      <w:r w:rsidRPr="00D318F1">
        <w:rPr>
          <w:rFonts w:ascii="Comic Sans MS" w:hAnsi="Comic Sans MS" w:cs="Arial"/>
          <w:i/>
          <w:sz w:val="24"/>
          <w:szCs w:val="24"/>
        </w:rPr>
        <w:t>Animals in the setting</w:t>
      </w:r>
    </w:p>
    <w:p w14:paraId="55F5B0C2" w14:textId="7E53E456" w:rsidR="00083567" w:rsidRPr="00580071" w:rsidRDefault="00083567" w:rsidP="00083567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 w:cs="Arial"/>
          <w:color w:val="FF0000"/>
          <w:sz w:val="24"/>
          <w:szCs w:val="24"/>
        </w:rPr>
      </w:pPr>
      <w:r w:rsidRPr="00D318F1">
        <w:rPr>
          <w:rFonts w:ascii="Comic Sans MS" w:hAnsi="Comic Sans MS" w:cs="Arial"/>
          <w:sz w:val="24"/>
          <w:szCs w:val="24"/>
        </w:rPr>
        <w:t>We take account of the views of the parents and children when selecting an animal or creature to keep as a pet in the setting.</w:t>
      </w:r>
    </w:p>
    <w:p w14:paraId="3827A673" w14:textId="77777777" w:rsidR="00580071" w:rsidRPr="00580071" w:rsidRDefault="00580071" w:rsidP="00580071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rPr>
          <w:rFonts w:ascii="Comic Sans MS" w:hAnsi="Comic Sans MS"/>
          <w:sz w:val="24"/>
          <w:szCs w:val="24"/>
        </w:rPr>
      </w:pPr>
      <w:r w:rsidRPr="00580071">
        <w:rPr>
          <w:rFonts w:ascii="Comic Sans MS" w:hAnsi="Comic Sans MS"/>
          <w:sz w:val="24"/>
          <w:szCs w:val="24"/>
        </w:rPr>
        <w:t>There will be no new pets introduced to the setting during the Covid-19 outbreak. Arrangements must be made immediately for any current pets kept within the setting to be temporarily re-homed in case the setting has to close. In the interim the pets may stay at the setting.</w:t>
      </w:r>
    </w:p>
    <w:p w14:paraId="736BAF20" w14:textId="2E0E5A4A" w:rsidR="00580071" w:rsidRPr="00580071" w:rsidRDefault="00580071" w:rsidP="00580071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rPr>
          <w:rFonts w:ascii="Comic Sans MS" w:hAnsi="Comic Sans MS"/>
          <w:b/>
          <w:sz w:val="24"/>
          <w:szCs w:val="24"/>
        </w:rPr>
      </w:pPr>
      <w:r w:rsidRPr="00580071">
        <w:rPr>
          <w:rFonts w:ascii="Comic Sans MS" w:hAnsi="Comic Sans MS" w:cs="Arial"/>
          <w:sz w:val="24"/>
          <w:szCs w:val="24"/>
        </w:rPr>
        <w:lastRenderedPageBreak/>
        <w:t>Staff will be aware of any allergies or issues individual children may have with any animals/creatures.</w:t>
      </w:r>
    </w:p>
    <w:p w14:paraId="4D8AD486" w14:textId="77777777" w:rsidR="00083567" w:rsidRPr="00D318F1" w:rsidRDefault="00083567" w:rsidP="00083567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 w:cs="Arial"/>
          <w:color w:val="FF0000"/>
          <w:sz w:val="24"/>
          <w:szCs w:val="24"/>
        </w:rPr>
      </w:pPr>
      <w:r w:rsidRPr="00D318F1">
        <w:rPr>
          <w:rFonts w:ascii="Comic Sans MS" w:hAnsi="Comic Sans MS" w:cs="Arial"/>
          <w:sz w:val="24"/>
          <w:szCs w:val="24"/>
        </w:rPr>
        <w:t>We carry out a risk assessment with a knowledgeable person accounting for any hygiene or safety risks posed by the animal or creature.</w:t>
      </w:r>
    </w:p>
    <w:p w14:paraId="6207EE8C" w14:textId="77777777" w:rsidR="00083567" w:rsidRPr="00D318F1" w:rsidRDefault="00083567" w:rsidP="00083567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 w:cs="Arial"/>
          <w:sz w:val="24"/>
          <w:szCs w:val="24"/>
        </w:rPr>
      </w:pPr>
      <w:r w:rsidRPr="00D318F1">
        <w:rPr>
          <w:rFonts w:ascii="Comic Sans MS" w:hAnsi="Comic Sans MS" w:cs="Arial"/>
          <w:sz w:val="24"/>
          <w:szCs w:val="24"/>
        </w:rPr>
        <w:t>We provide suitable housing for the animal or creature and ensure this is cleaned out regularly and is kept safe.</w:t>
      </w:r>
    </w:p>
    <w:p w14:paraId="655750D7" w14:textId="77777777" w:rsidR="00083567" w:rsidRPr="00D318F1" w:rsidRDefault="00083567" w:rsidP="00083567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 w:cs="Arial"/>
          <w:sz w:val="24"/>
          <w:szCs w:val="24"/>
        </w:rPr>
      </w:pPr>
      <w:r w:rsidRPr="00D318F1">
        <w:rPr>
          <w:rFonts w:ascii="Comic Sans MS" w:hAnsi="Comic Sans MS" w:cs="Arial"/>
          <w:sz w:val="24"/>
          <w:szCs w:val="24"/>
        </w:rPr>
        <w:t>We ensure the correct food is offered at the right times</w:t>
      </w:r>
    </w:p>
    <w:p w14:paraId="61C53C18" w14:textId="77777777" w:rsidR="00083567" w:rsidRPr="00D318F1" w:rsidRDefault="00083567" w:rsidP="00083567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 w:cs="Arial"/>
          <w:color w:val="FF0000"/>
          <w:sz w:val="24"/>
          <w:szCs w:val="24"/>
        </w:rPr>
      </w:pPr>
      <w:r w:rsidRPr="00D318F1">
        <w:rPr>
          <w:rFonts w:ascii="Comic Sans MS" w:hAnsi="Comic Sans MS" w:cs="Arial"/>
          <w:sz w:val="24"/>
          <w:szCs w:val="24"/>
        </w:rPr>
        <w:t>We make arrangements for weekends and holiday care for the animal or creature. We register with the local vet and take out the appropriate pet care insurance.</w:t>
      </w:r>
    </w:p>
    <w:p w14:paraId="669F4573" w14:textId="77777777" w:rsidR="00083567" w:rsidRPr="00D318F1" w:rsidRDefault="00083567" w:rsidP="00083567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 w:cs="Arial"/>
          <w:color w:val="FF0000"/>
          <w:sz w:val="24"/>
          <w:szCs w:val="24"/>
        </w:rPr>
      </w:pPr>
      <w:r w:rsidRPr="00D318F1">
        <w:rPr>
          <w:rFonts w:ascii="Comic Sans MS" w:hAnsi="Comic Sans MS" w:cs="Arial"/>
          <w:sz w:val="24"/>
          <w:szCs w:val="24"/>
        </w:rPr>
        <w:t>We make sure all vaccinations and other regular health measures, such as de-worming are up to date and recorded.</w:t>
      </w:r>
    </w:p>
    <w:p w14:paraId="073839BA" w14:textId="77777777" w:rsidR="00EA7312" w:rsidRPr="00D318F1" w:rsidRDefault="00083567" w:rsidP="00083567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 w:cs="Arial"/>
          <w:color w:val="FF0000"/>
          <w:sz w:val="24"/>
          <w:szCs w:val="24"/>
        </w:rPr>
      </w:pPr>
      <w:r w:rsidRPr="00D318F1">
        <w:rPr>
          <w:rFonts w:ascii="Comic Sans MS" w:hAnsi="Comic Sans MS" w:cs="Arial"/>
          <w:sz w:val="24"/>
          <w:szCs w:val="24"/>
        </w:rPr>
        <w:t xml:space="preserve">Children are taught correct </w:t>
      </w:r>
      <w:r w:rsidR="00EA7312" w:rsidRPr="00D318F1">
        <w:rPr>
          <w:rFonts w:ascii="Comic Sans MS" w:hAnsi="Comic Sans MS" w:cs="Arial"/>
          <w:sz w:val="24"/>
          <w:szCs w:val="24"/>
        </w:rPr>
        <w:t>handling and care of the animal or creature and are supervised</w:t>
      </w:r>
    </w:p>
    <w:p w14:paraId="130B4C18" w14:textId="77777777" w:rsidR="00EA7312" w:rsidRPr="00D318F1" w:rsidRDefault="00EA7312" w:rsidP="00083567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 w:cs="Arial"/>
          <w:color w:val="FF0000"/>
          <w:sz w:val="24"/>
          <w:szCs w:val="24"/>
        </w:rPr>
      </w:pPr>
      <w:r w:rsidRPr="00D318F1">
        <w:rPr>
          <w:rFonts w:ascii="Comic Sans MS" w:hAnsi="Comic Sans MS" w:cs="Arial"/>
          <w:sz w:val="24"/>
          <w:szCs w:val="24"/>
        </w:rPr>
        <w:t>Children wash their hands after handling the animal or creature and do not have contact with animal soil or soiled bedding.</w:t>
      </w:r>
    </w:p>
    <w:p w14:paraId="3372FF0C" w14:textId="77777777" w:rsidR="00EA7312" w:rsidRPr="00D318F1" w:rsidRDefault="00EA7312" w:rsidP="00083567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 w:cs="Arial"/>
          <w:color w:val="FF0000"/>
          <w:sz w:val="24"/>
          <w:szCs w:val="24"/>
        </w:rPr>
      </w:pPr>
      <w:r w:rsidRPr="00D318F1">
        <w:rPr>
          <w:rFonts w:ascii="Comic Sans MS" w:hAnsi="Comic Sans MS" w:cs="Arial"/>
          <w:sz w:val="24"/>
          <w:szCs w:val="24"/>
        </w:rPr>
        <w:t>Staff wear disposable gloves when cleaning housing or handling soiled bedding</w:t>
      </w:r>
    </w:p>
    <w:p w14:paraId="5DAF5064" w14:textId="77777777" w:rsidR="00EA7312" w:rsidRPr="00D318F1" w:rsidRDefault="00EA7312" w:rsidP="00083567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 w:cs="Arial"/>
          <w:color w:val="FF0000"/>
          <w:sz w:val="24"/>
          <w:szCs w:val="24"/>
        </w:rPr>
      </w:pPr>
      <w:r w:rsidRPr="00D318F1">
        <w:rPr>
          <w:rFonts w:ascii="Comic Sans MS" w:hAnsi="Comic Sans MS" w:cs="Arial"/>
          <w:sz w:val="24"/>
          <w:szCs w:val="24"/>
        </w:rPr>
        <w:t>If animals or creatures are brought in by visitors to show the children they are the responsibility of the owner.</w:t>
      </w:r>
    </w:p>
    <w:p w14:paraId="29ABEEC9" w14:textId="77777777" w:rsidR="00EA7312" w:rsidRPr="00D318F1" w:rsidRDefault="00EA7312" w:rsidP="00083567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 w:cs="Arial"/>
          <w:color w:val="FF0000"/>
          <w:sz w:val="24"/>
          <w:szCs w:val="24"/>
        </w:rPr>
      </w:pPr>
      <w:r w:rsidRPr="00D318F1">
        <w:rPr>
          <w:rFonts w:ascii="Comic Sans MS" w:hAnsi="Comic Sans MS" w:cs="Arial"/>
          <w:sz w:val="24"/>
          <w:szCs w:val="24"/>
        </w:rPr>
        <w:t>The owner carries out the risk assessment, detailing how the animal or creature is to be handled and how any safety or hygiene issues will be addressed</w:t>
      </w:r>
    </w:p>
    <w:p w14:paraId="43F4626C" w14:textId="77777777" w:rsidR="00EA7312" w:rsidRPr="00D318F1" w:rsidRDefault="00EA7312" w:rsidP="00EA7312">
      <w:pPr>
        <w:spacing w:line="360" w:lineRule="auto"/>
        <w:rPr>
          <w:rFonts w:ascii="Comic Sans MS" w:hAnsi="Comic Sans MS" w:cs="Arial"/>
          <w:i/>
          <w:sz w:val="24"/>
          <w:szCs w:val="24"/>
        </w:rPr>
      </w:pPr>
      <w:r w:rsidRPr="00D318F1">
        <w:rPr>
          <w:rFonts w:ascii="Comic Sans MS" w:hAnsi="Comic Sans MS" w:cs="Arial"/>
          <w:i/>
          <w:sz w:val="24"/>
          <w:szCs w:val="24"/>
        </w:rPr>
        <w:t>Visits to farms</w:t>
      </w:r>
    </w:p>
    <w:p w14:paraId="11709511" w14:textId="77777777" w:rsidR="00083567" w:rsidRPr="00D318F1" w:rsidRDefault="00EA7312" w:rsidP="00EA7312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 w:cs="Arial"/>
          <w:color w:val="FF0000"/>
          <w:sz w:val="24"/>
          <w:szCs w:val="24"/>
        </w:rPr>
      </w:pPr>
      <w:r w:rsidRPr="00D318F1">
        <w:rPr>
          <w:rFonts w:ascii="Comic Sans MS" w:hAnsi="Comic Sans MS" w:cs="Arial"/>
          <w:sz w:val="24"/>
          <w:szCs w:val="24"/>
        </w:rPr>
        <w:t>Before a visit to a farm a risk assessment is carried out – this may take account of safety factors listed in the farms own risk assessment which should be viewed</w:t>
      </w:r>
    </w:p>
    <w:p w14:paraId="271359C3" w14:textId="77777777" w:rsidR="00EA7312" w:rsidRPr="00D318F1" w:rsidRDefault="00EA7312" w:rsidP="00EA7312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 w:cs="Arial"/>
          <w:color w:val="FF0000"/>
          <w:sz w:val="24"/>
          <w:szCs w:val="24"/>
        </w:rPr>
      </w:pPr>
      <w:r w:rsidRPr="00D318F1">
        <w:rPr>
          <w:rFonts w:ascii="Comic Sans MS" w:hAnsi="Comic Sans MS" w:cs="Arial"/>
          <w:sz w:val="24"/>
          <w:szCs w:val="24"/>
        </w:rPr>
        <w:lastRenderedPageBreak/>
        <w:t>The outings procedure is followed.</w:t>
      </w:r>
    </w:p>
    <w:p w14:paraId="2C67443D" w14:textId="77777777" w:rsidR="00EA7312" w:rsidRPr="00D318F1" w:rsidRDefault="00EA7312" w:rsidP="00EA7312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 w:cs="Arial"/>
          <w:color w:val="FF0000"/>
          <w:sz w:val="24"/>
          <w:szCs w:val="24"/>
        </w:rPr>
      </w:pPr>
      <w:r w:rsidRPr="00D318F1">
        <w:rPr>
          <w:rFonts w:ascii="Comic Sans MS" w:hAnsi="Comic Sans MS" w:cs="Arial"/>
          <w:sz w:val="24"/>
          <w:szCs w:val="24"/>
        </w:rPr>
        <w:t>Children wash their hands after contact with the animals</w:t>
      </w:r>
    </w:p>
    <w:p w14:paraId="77E448A4" w14:textId="620803AE" w:rsidR="00580071" w:rsidRPr="001C17A4" w:rsidRDefault="00EA7312" w:rsidP="00580071">
      <w:pPr>
        <w:pStyle w:val="DefaultText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318F1">
        <w:rPr>
          <w:rFonts w:ascii="Comic Sans MS" w:hAnsi="Comic Sans MS" w:cs="Arial"/>
          <w:szCs w:val="24"/>
        </w:rPr>
        <w:t>Outdoor footwear worn to visit farms are cleaned of mud and debris and should not be worn indoors.</w:t>
      </w:r>
      <w:r w:rsidR="00580071" w:rsidRPr="00580071">
        <w:rPr>
          <w:rFonts w:ascii="Arial" w:hAnsi="Arial" w:cs="Arial"/>
          <w:b/>
          <w:bCs/>
        </w:rPr>
        <w:t xml:space="preserve"> </w:t>
      </w:r>
      <w:r w:rsidR="00580071" w:rsidRPr="001C17A4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0BC3BE55" w14:textId="77777777" w:rsidR="00580071" w:rsidRPr="00580071" w:rsidRDefault="00580071" w:rsidP="00580071">
      <w:pPr>
        <w:pStyle w:val="DefaultText"/>
        <w:spacing w:before="120" w:after="120" w:line="360" w:lineRule="auto"/>
        <w:rPr>
          <w:rFonts w:ascii="Comic Sans MS" w:hAnsi="Comic Sans MS" w:cs="Arial"/>
          <w:szCs w:val="24"/>
        </w:rPr>
      </w:pPr>
      <w:r w:rsidRPr="00580071">
        <w:rPr>
          <w:rFonts w:ascii="Comic Sans MS" w:hAnsi="Comic Sans MS" w:cs="Arial"/>
          <w:szCs w:val="24"/>
        </w:rPr>
        <w:t>Good Practice in Early Years Infection Control (Pre-school Learning Alliance 2009)</w:t>
      </w:r>
    </w:p>
    <w:p w14:paraId="6E2BAC43" w14:textId="77777777" w:rsidR="003C3C89" w:rsidRDefault="003C3C89" w:rsidP="003C3C89">
      <w:pPr>
        <w:spacing w:line="360" w:lineRule="auto"/>
        <w:rPr>
          <w:rFonts w:ascii="Comic Sans MS" w:hAnsi="Comic Sans MS" w:cs="Arial"/>
          <w:b/>
          <w:i/>
          <w:color w:val="FF0000"/>
          <w:sz w:val="24"/>
          <w:szCs w:val="24"/>
        </w:rPr>
      </w:pPr>
    </w:p>
    <w:p w14:paraId="1C7C7BC1" w14:textId="77777777" w:rsidR="003C3C89" w:rsidRPr="0094380B" w:rsidRDefault="003C3C89" w:rsidP="003C3C89">
      <w:pPr>
        <w:ind w:left="360"/>
        <w:rPr>
          <w:rFonts w:ascii="Comic Sans MS" w:hAnsi="Comic Sans MS" w:cs="Arial"/>
          <w:b/>
        </w:rPr>
      </w:pPr>
      <w:r w:rsidRPr="0094380B">
        <w:rPr>
          <w:rFonts w:ascii="Comic Sans MS" w:hAnsi="Comic Sans MS" w:cs="Arial"/>
          <w:b/>
        </w:rPr>
        <w:t>This Policy was adopted at the meeting of Tarporley Done Room Pre-School</w:t>
      </w:r>
    </w:p>
    <w:p w14:paraId="6EA466DD" w14:textId="77777777" w:rsidR="003C3C89" w:rsidRPr="0094380B" w:rsidRDefault="003C3C89" w:rsidP="003C3C89">
      <w:pPr>
        <w:ind w:left="360"/>
        <w:rPr>
          <w:rFonts w:ascii="Comic Sans MS" w:hAnsi="Comic Sans MS" w:cs="Arial"/>
        </w:rPr>
      </w:pPr>
    </w:p>
    <w:p w14:paraId="29A2C129" w14:textId="498D8505" w:rsidR="003C3C89" w:rsidRPr="0094380B" w:rsidRDefault="003C3C89" w:rsidP="00672579">
      <w:pPr>
        <w:ind w:left="360"/>
        <w:rPr>
          <w:rFonts w:ascii="Comic Sans MS" w:hAnsi="Comic Sans MS" w:cs="Arial"/>
        </w:rPr>
      </w:pPr>
      <w:r w:rsidRPr="0094380B">
        <w:rPr>
          <w:rFonts w:ascii="Comic Sans MS" w:hAnsi="Comic Sans MS" w:cs="Arial"/>
        </w:rPr>
        <w:t>Held on the:</w:t>
      </w:r>
      <w:r w:rsidRPr="0094380B">
        <w:rPr>
          <w:rFonts w:ascii="Comic Sans MS" w:hAnsi="Comic Sans MS" w:cs="Arial"/>
        </w:rPr>
        <w:tab/>
      </w:r>
      <w:r w:rsidRPr="0094380B">
        <w:rPr>
          <w:rFonts w:ascii="Comic Sans MS" w:hAnsi="Comic Sans MS" w:cs="Arial"/>
        </w:rPr>
        <w:tab/>
        <w:t xml:space="preserve"> </w:t>
      </w:r>
      <w:r w:rsidRPr="0094380B">
        <w:rPr>
          <w:rFonts w:ascii="Comic Sans MS" w:hAnsi="Comic Sans MS" w:cs="Arial"/>
        </w:rPr>
        <w:tab/>
      </w:r>
      <w:r w:rsidRPr="0094380B">
        <w:rPr>
          <w:rFonts w:ascii="Comic Sans MS" w:hAnsi="Comic Sans MS" w:cs="Arial"/>
        </w:rPr>
        <w:tab/>
      </w:r>
      <w:r w:rsidR="00D5173B">
        <w:rPr>
          <w:rFonts w:ascii="Comic Sans MS" w:hAnsi="Comic Sans MS" w:cs="Arial"/>
        </w:rPr>
        <w:t>__________________________________</w:t>
      </w:r>
      <w:r w:rsidR="00B23455">
        <w:rPr>
          <w:rFonts w:ascii="Comic Sans MS" w:hAnsi="Comic Sans MS" w:cs="Arial"/>
        </w:rPr>
        <w:tab/>
      </w:r>
      <w:r w:rsidR="00B23455">
        <w:rPr>
          <w:rFonts w:ascii="Comic Sans MS" w:hAnsi="Comic Sans MS" w:cs="Arial"/>
        </w:rPr>
        <w:tab/>
      </w:r>
      <w:r w:rsidR="00B23455">
        <w:rPr>
          <w:rFonts w:ascii="Comic Sans MS" w:hAnsi="Comic Sans MS" w:cs="Arial"/>
        </w:rPr>
        <w:tab/>
      </w:r>
    </w:p>
    <w:p w14:paraId="63D8FDFC" w14:textId="77777777" w:rsidR="003C3C89" w:rsidRPr="0094380B" w:rsidRDefault="003C3C89" w:rsidP="003C3C89">
      <w:pPr>
        <w:ind w:left="360"/>
        <w:rPr>
          <w:rFonts w:ascii="Comic Sans MS" w:hAnsi="Comic Sans MS" w:cs="Arial"/>
        </w:rPr>
      </w:pPr>
      <w:r w:rsidRPr="0094380B">
        <w:rPr>
          <w:rFonts w:ascii="Comic Sans MS" w:hAnsi="Comic Sans MS" w:cs="Arial"/>
        </w:rPr>
        <w:t>Signed on behalf of the Management Committee ______________________</w:t>
      </w:r>
    </w:p>
    <w:p w14:paraId="1694A050" w14:textId="77777777" w:rsidR="003C3C89" w:rsidRPr="0094380B" w:rsidRDefault="003C3C89" w:rsidP="003C3C89">
      <w:pPr>
        <w:ind w:left="360"/>
        <w:rPr>
          <w:rFonts w:ascii="Comic Sans MS" w:hAnsi="Comic Sans MS" w:cs="Arial"/>
        </w:rPr>
      </w:pPr>
    </w:p>
    <w:p w14:paraId="5ED6E8E3" w14:textId="0A494C6C" w:rsidR="003C3C89" w:rsidRPr="0094380B" w:rsidRDefault="003C3C89" w:rsidP="003C3C89">
      <w:pPr>
        <w:ind w:left="360"/>
        <w:rPr>
          <w:rFonts w:ascii="Comic Sans MS" w:hAnsi="Comic Sans MS" w:cs="Arial"/>
        </w:rPr>
      </w:pPr>
      <w:r w:rsidRPr="0094380B">
        <w:rPr>
          <w:rFonts w:ascii="Comic Sans MS" w:hAnsi="Comic Sans MS" w:cs="Arial"/>
        </w:rPr>
        <w:t>Nam</w:t>
      </w:r>
      <w:r w:rsidR="00D5173B">
        <w:rPr>
          <w:rFonts w:ascii="Comic Sans MS" w:hAnsi="Comic Sans MS" w:cs="Arial"/>
        </w:rPr>
        <w:t>e of signatory:</w:t>
      </w:r>
      <w:r w:rsidR="00672579">
        <w:rPr>
          <w:rFonts w:ascii="Comic Sans MS" w:hAnsi="Comic Sans MS" w:cs="Arial"/>
        </w:rPr>
        <w:t xml:space="preserve"> </w:t>
      </w:r>
      <w:r w:rsidR="00580071">
        <w:rPr>
          <w:rFonts w:ascii="Comic Sans MS" w:hAnsi="Comic Sans MS" w:cs="Arial"/>
        </w:rPr>
        <w:t xml:space="preserve">Vickie </w:t>
      </w:r>
      <w:proofErr w:type="spellStart"/>
      <w:r w:rsidR="00580071">
        <w:rPr>
          <w:rFonts w:ascii="Comic Sans MS" w:hAnsi="Comic Sans MS" w:cs="Arial"/>
        </w:rPr>
        <w:t>Riekert</w:t>
      </w:r>
      <w:proofErr w:type="spellEnd"/>
      <w:r w:rsidR="00D5173B">
        <w:rPr>
          <w:rFonts w:ascii="Comic Sans MS" w:hAnsi="Comic Sans MS" w:cs="Arial"/>
        </w:rPr>
        <w:tab/>
      </w:r>
    </w:p>
    <w:p w14:paraId="75B145C5" w14:textId="77777777" w:rsidR="003C3C89" w:rsidRPr="0094380B" w:rsidRDefault="003C3C89" w:rsidP="003C3C89">
      <w:pPr>
        <w:ind w:left="360"/>
        <w:rPr>
          <w:rFonts w:ascii="Comic Sans MS" w:hAnsi="Comic Sans MS" w:cs="Arial"/>
        </w:rPr>
      </w:pPr>
    </w:p>
    <w:p w14:paraId="2CCE99B1" w14:textId="6F4953F9" w:rsidR="003C3C89" w:rsidRDefault="003C3C89" w:rsidP="003C3C89">
      <w:pPr>
        <w:ind w:left="360"/>
        <w:rPr>
          <w:rFonts w:ascii="Comic Sans MS" w:hAnsi="Comic Sans MS" w:cs="Arial"/>
        </w:rPr>
      </w:pPr>
      <w:r w:rsidRPr="0094380B">
        <w:rPr>
          <w:rFonts w:ascii="Comic Sans MS" w:hAnsi="Comic Sans MS" w:cs="Arial"/>
        </w:rPr>
        <w:t>Role of signatory:</w:t>
      </w:r>
      <w:r w:rsidR="00672579">
        <w:rPr>
          <w:rFonts w:ascii="Comic Sans MS" w:hAnsi="Comic Sans MS" w:cs="Arial"/>
        </w:rPr>
        <w:t xml:space="preserve"> </w:t>
      </w:r>
      <w:r w:rsidRPr="0094380B">
        <w:rPr>
          <w:rFonts w:ascii="Comic Sans MS" w:hAnsi="Comic Sans MS" w:cs="Arial"/>
        </w:rPr>
        <w:t>Chairperson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3205"/>
        <w:gridCol w:w="2071"/>
        <w:gridCol w:w="1928"/>
      </w:tblGrid>
      <w:tr w:rsidR="00672579" w:rsidRPr="00672579" w14:paraId="654F048B" w14:textId="77777777" w:rsidTr="00072067">
        <w:tc>
          <w:tcPr>
            <w:tcW w:w="1812" w:type="dxa"/>
            <w:shd w:val="clear" w:color="auto" w:fill="auto"/>
          </w:tcPr>
          <w:p w14:paraId="7D044C68" w14:textId="77777777" w:rsidR="00672579" w:rsidRPr="00672579" w:rsidRDefault="00672579" w:rsidP="00072067">
            <w:pPr>
              <w:rPr>
                <w:rFonts w:ascii="Comic Sans MS" w:hAnsi="Comic Sans MS"/>
                <w:sz w:val="18"/>
                <w:szCs w:val="18"/>
              </w:rPr>
            </w:pPr>
            <w:r w:rsidRPr="00672579">
              <w:rPr>
                <w:rFonts w:ascii="Comic Sans MS" w:hAnsi="Comic Sans MS"/>
                <w:sz w:val="18"/>
                <w:szCs w:val="18"/>
              </w:rPr>
              <w:t>REVIEW DATE</w:t>
            </w:r>
          </w:p>
        </w:tc>
        <w:tc>
          <w:tcPr>
            <w:tcW w:w="3205" w:type="dxa"/>
            <w:shd w:val="clear" w:color="auto" w:fill="auto"/>
          </w:tcPr>
          <w:p w14:paraId="28F43D73" w14:textId="77777777" w:rsidR="00672579" w:rsidRPr="00672579" w:rsidRDefault="00672579" w:rsidP="00072067">
            <w:pPr>
              <w:rPr>
                <w:rFonts w:ascii="Comic Sans MS" w:hAnsi="Comic Sans MS"/>
                <w:sz w:val="18"/>
                <w:szCs w:val="18"/>
              </w:rPr>
            </w:pPr>
            <w:r w:rsidRPr="00672579">
              <w:rPr>
                <w:rFonts w:ascii="Comic Sans MS" w:hAnsi="Comic Sans MS"/>
                <w:sz w:val="18"/>
                <w:szCs w:val="18"/>
              </w:rPr>
              <w:t>SIGNED BY MANAGEMENT COMMITTEE</w:t>
            </w:r>
          </w:p>
        </w:tc>
        <w:tc>
          <w:tcPr>
            <w:tcW w:w="2071" w:type="dxa"/>
            <w:shd w:val="clear" w:color="auto" w:fill="auto"/>
          </w:tcPr>
          <w:p w14:paraId="3CE62E6F" w14:textId="77777777" w:rsidR="00672579" w:rsidRPr="00672579" w:rsidRDefault="00672579" w:rsidP="00072067">
            <w:pPr>
              <w:rPr>
                <w:rFonts w:ascii="Comic Sans MS" w:hAnsi="Comic Sans MS"/>
                <w:sz w:val="18"/>
                <w:szCs w:val="18"/>
              </w:rPr>
            </w:pPr>
            <w:r w:rsidRPr="00672579">
              <w:rPr>
                <w:rFonts w:ascii="Comic Sans MS" w:hAnsi="Comic Sans MS"/>
                <w:sz w:val="18"/>
                <w:szCs w:val="18"/>
              </w:rPr>
              <w:t>NAME OF SIGNATORY</w:t>
            </w:r>
          </w:p>
        </w:tc>
        <w:tc>
          <w:tcPr>
            <w:tcW w:w="1928" w:type="dxa"/>
            <w:shd w:val="clear" w:color="auto" w:fill="auto"/>
          </w:tcPr>
          <w:p w14:paraId="65902101" w14:textId="77777777" w:rsidR="00672579" w:rsidRPr="00672579" w:rsidRDefault="00672579" w:rsidP="00072067">
            <w:pPr>
              <w:rPr>
                <w:rFonts w:ascii="Comic Sans MS" w:hAnsi="Comic Sans MS"/>
                <w:sz w:val="18"/>
                <w:szCs w:val="18"/>
              </w:rPr>
            </w:pPr>
            <w:r w:rsidRPr="00672579">
              <w:rPr>
                <w:rFonts w:ascii="Comic Sans MS" w:hAnsi="Comic Sans MS"/>
                <w:sz w:val="18"/>
                <w:szCs w:val="18"/>
              </w:rPr>
              <w:t>ROLE OF SIGNATORY</w:t>
            </w:r>
          </w:p>
        </w:tc>
      </w:tr>
      <w:tr w:rsidR="00672579" w:rsidRPr="00672579" w14:paraId="2DEC2B0E" w14:textId="77777777" w:rsidTr="00072067">
        <w:tc>
          <w:tcPr>
            <w:tcW w:w="1812" w:type="dxa"/>
            <w:shd w:val="clear" w:color="auto" w:fill="auto"/>
          </w:tcPr>
          <w:p w14:paraId="236E38E4" w14:textId="77777777" w:rsidR="00672579" w:rsidRPr="00672579" w:rsidRDefault="00672579" w:rsidP="00072067">
            <w:pPr>
              <w:rPr>
                <w:sz w:val="18"/>
                <w:szCs w:val="18"/>
              </w:rPr>
            </w:pPr>
            <w:r w:rsidRPr="00672579">
              <w:rPr>
                <w:sz w:val="18"/>
                <w:szCs w:val="18"/>
              </w:rPr>
              <w:t>MARCH 2023</w:t>
            </w:r>
          </w:p>
        </w:tc>
        <w:tc>
          <w:tcPr>
            <w:tcW w:w="3205" w:type="dxa"/>
            <w:shd w:val="clear" w:color="auto" w:fill="auto"/>
          </w:tcPr>
          <w:p w14:paraId="568947FC" w14:textId="77777777" w:rsidR="00672579" w:rsidRPr="00672579" w:rsidRDefault="00672579" w:rsidP="00072067">
            <w:pPr>
              <w:rPr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auto"/>
          </w:tcPr>
          <w:p w14:paraId="6B9B817C" w14:textId="77777777" w:rsidR="00672579" w:rsidRPr="00672579" w:rsidRDefault="00672579" w:rsidP="00072067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</w:tcPr>
          <w:p w14:paraId="47C36450" w14:textId="77777777" w:rsidR="00672579" w:rsidRPr="00672579" w:rsidRDefault="00672579" w:rsidP="00072067">
            <w:pPr>
              <w:rPr>
                <w:sz w:val="18"/>
                <w:szCs w:val="18"/>
              </w:rPr>
            </w:pPr>
          </w:p>
        </w:tc>
      </w:tr>
      <w:tr w:rsidR="00672579" w:rsidRPr="00672579" w14:paraId="314FD6C0" w14:textId="77777777" w:rsidTr="00072067">
        <w:tc>
          <w:tcPr>
            <w:tcW w:w="1812" w:type="dxa"/>
            <w:shd w:val="clear" w:color="auto" w:fill="auto"/>
          </w:tcPr>
          <w:p w14:paraId="583C7154" w14:textId="77777777" w:rsidR="00672579" w:rsidRPr="00672579" w:rsidRDefault="00672579" w:rsidP="00072067">
            <w:pPr>
              <w:rPr>
                <w:sz w:val="18"/>
                <w:szCs w:val="18"/>
              </w:rPr>
            </w:pPr>
          </w:p>
        </w:tc>
        <w:tc>
          <w:tcPr>
            <w:tcW w:w="3205" w:type="dxa"/>
            <w:shd w:val="clear" w:color="auto" w:fill="auto"/>
          </w:tcPr>
          <w:p w14:paraId="21D49B07" w14:textId="77777777" w:rsidR="00672579" w:rsidRPr="00672579" w:rsidRDefault="00672579" w:rsidP="00072067">
            <w:pPr>
              <w:rPr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auto"/>
          </w:tcPr>
          <w:p w14:paraId="744C2A84" w14:textId="77777777" w:rsidR="00672579" w:rsidRPr="00672579" w:rsidRDefault="00672579" w:rsidP="00072067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</w:tcPr>
          <w:p w14:paraId="2907F507" w14:textId="77777777" w:rsidR="00672579" w:rsidRPr="00672579" w:rsidRDefault="00672579" w:rsidP="00072067">
            <w:pPr>
              <w:rPr>
                <w:sz w:val="18"/>
                <w:szCs w:val="18"/>
              </w:rPr>
            </w:pPr>
          </w:p>
        </w:tc>
      </w:tr>
      <w:tr w:rsidR="00672579" w:rsidRPr="00672579" w14:paraId="1034DD3F" w14:textId="77777777" w:rsidTr="00072067">
        <w:tc>
          <w:tcPr>
            <w:tcW w:w="1812" w:type="dxa"/>
            <w:shd w:val="clear" w:color="auto" w:fill="auto"/>
          </w:tcPr>
          <w:p w14:paraId="5EEE48FB" w14:textId="77777777" w:rsidR="00672579" w:rsidRPr="00672579" w:rsidRDefault="00672579" w:rsidP="00072067">
            <w:pPr>
              <w:rPr>
                <w:sz w:val="18"/>
                <w:szCs w:val="18"/>
              </w:rPr>
            </w:pPr>
          </w:p>
        </w:tc>
        <w:tc>
          <w:tcPr>
            <w:tcW w:w="3205" w:type="dxa"/>
            <w:shd w:val="clear" w:color="auto" w:fill="auto"/>
          </w:tcPr>
          <w:p w14:paraId="7672BF17" w14:textId="77777777" w:rsidR="00672579" w:rsidRPr="00672579" w:rsidRDefault="00672579" w:rsidP="00072067">
            <w:pPr>
              <w:rPr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auto"/>
          </w:tcPr>
          <w:p w14:paraId="2B19C380" w14:textId="77777777" w:rsidR="00672579" w:rsidRPr="00672579" w:rsidRDefault="00672579" w:rsidP="00072067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</w:tcPr>
          <w:p w14:paraId="166DDFF1" w14:textId="77777777" w:rsidR="00672579" w:rsidRPr="00672579" w:rsidRDefault="00672579" w:rsidP="00072067">
            <w:pPr>
              <w:rPr>
                <w:sz w:val="18"/>
                <w:szCs w:val="18"/>
              </w:rPr>
            </w:pPr>
          </w:p>
        </w:tc>
      </w:tr>
      <w:tr w:rsidR="00672579" w:rsidRPr="00672579" w14:paraId="56DD88FA" w14:textId="77777777" w:rsidTr="00072067">
        <w:tc>
          <w:tcPr>
            <w:tcW w:w="1812" w:type="dxa"/>
            <w:shd w:val="clear" w:color="auto" w:fill="auto"/>
          </w:tcPr>
          <w:p w14:paraId="5718724F" w14:textId="77777777" w:rsidR="00672579" w:rsidRPr="00672579" w:rsidRDefault="00672579" w:rsidP="00072067">
            <w:pPr>
              <w:rPr>
                <w:sz w:val="18"/>
                <w:szCs w:val="18"/>
              </w:rPr>
            </w:pPr>
          </w:p>
        </w:tc>
        <w:tc>
          <w:tcPr>
            <w:tcW w:w="3205" w:type="dxa"/>
            <w:shd w:val="clear" w:color="auto" w:fill="auto"/>
          </w:tcPr>
          <w:p w14:paraId="5FE611EB" w14:textId="77777777" w:rsidR="00672579" w:rsidRPr="00672579" w:rsidRDefault="00672579" w:rsidP="00072067">
            <w:pPr>
              <w:rPr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auto"/>
          </w:tcPr>
          <w:p w14:paraId="184A60AE" w14:textId="77777777" w:rsidR="00672579" w:rsidRPr="00672579" w:rsidRDefault="00672579" w:rsidP="00072067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</w:tcPr>
          <w:p w14:paraId="786BB3CC" w14:textId="77777777" w:rsidR="00672579" w:rsidRPr="00672579" w:rsidRDefault="00672579" w:rsidP="00072067">
            <w:pPr>
              <w:rPr>
                <w:sz w:val="18"/>
                <w:szCs w:val="18"/>
              </w:rPr>
            </w:pPr>
          </w:p>
        </w:tc>
      </w:tr>
      <w:tr w:rsidR="00672579" w:rsidRPr="00672579" w14:paraId="690581D4" w14:textId="77777777" w:rsidTr="00072067">
        <w:tc>
          <w:tcPr>
            <w:tcW w:w="1812" w:type="dxa"/>
            <w:shd w:val="clear" w:color="auto" w:fill="auto"/>
          </w:tcPr>
          <w:p w14:paraId="0BDCC001" w14:textId="77777777" w:rsidR="00672579" w:rsidRPr="00672579" w:rsidRDefault="00672579" w:rsidP="00072067">
            <w:pPr>
              <w:rPr>
                <w:sz w:val="18"/>
                <w:szCs w:val="18"/>
              </w:rPr>
            </w:pPr>
          </w:p>
        </w:tc>
        <w:tc>
          <w:tcPr>
            <w:tcW w:w="3205" w:type="dxa"/>
            <w:shd w:val="clear" w:color="auto" w:fill="auto"/>
          </w:tcPr>
          <w:p w14:paraId="2EBEB065" w14:textId="77777777" w:rsidR="00672579" w:rsidRPr="00672579" w:rsidRDefault="00672579" w:rsidP="00072067">
            <w:pPr>
              <w:rPr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auto"/>
          </w:tcPr>
          <w:p w14:paraId="6481D7D9" w14:textId="77777777" w:rsidR="00672579" w:rsidRPr="00672579" w:rsidRDefault="00672579" w:rsidP="00072067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</w:tcPr>
          <w:p w14:paraId="644292C5" w14:textId="77777777" w:rsidR="00672579" w:rsidRPr="00672579" w:rsidRDefault="00672579" w:rsidP="00072067">
            <w:pPr>
              <w:rPr>
                <w:sz w:val="18"/>
                <w:szCs w:val="18"/>
              </w:rPr>
            </w:pPr>
          </w:p>
        </w:tc>
      </w:tr>
      <w:tr w:rsidR="00672579" w:rsidRPr="00672579" w14:paraId="4FB01DC9" w14:textId="77777777" w:rsidTr="00072067">
        <w:tc>
          <w:tcPr>
            <w:tcW w:w="1812" w:type="dxa"/>
            <w:shd w:val="clear" w:color="auto" w:fill="auto"/>
          </w:tcPr>
          <w:p w14:paraId="1352A24C" w14:textId="77777777" w:rsidR="00672579" w:rsidRPr="00672579" w:rsidRDefault="00672579" w:rsidP="00072067">
            <w:pPr>
              <w:rPr>
                <w:sz w:val="18"/>
                <w:szCs w:val="18"/>
              </w:rPr>
            </w:pPr>
          </w:p>
        </w:tc>
        <w:tc>
          <w:tcPr>
            <w:tcW w:w="3205" w:type="dxa"/>
            <w:shd w:val="clear" w:color="auto" w:fill="auto"/>
          </w:tcPr>
          <w:p w14:paraId="6428EFE2" w14:textId="77777777" w:rsidR="00672579" w:rsidRPr="00672579" w:rsidRDefault="00672579" w:rsidP="00072067">
            <w:pPr>
              <w:rPr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auto"/>
          </w:tcPr>
          <w:p w14:paraId="1187ACBD" w14:textId="77777777" w:rsidR="00672579" w:rsidRPr="00672579" w:rsidRDefault="00672579" w:rsidP="00072067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</w:tcPr>
          <w:p w14:paraId="1CFA76E6" w14:textId="77777777" w:rsidR="00672579" w:rsidRPr="00672579" w:rsidRDefault="00672579" w:rsidP="00072067">
            <w:pPr>
              <w:rPr>
                <w:sz w:val="18"/>
                <w:szCs w:val="18"/>
              </w:rPr>
            </w:pPr>
          </w:p>
        </w:tc>
      </w:tr>
      <w:tr w:rsidR="00672579" w:rsidRPr="00672579" w14:paraId="6C0C967E" w14:textId="77777777" w:rsidTr="00072067">
        <w:tc>
          <w:tcPr>
            <w:tcW w:w="1812" w:type="dxa"/>
            <w:shd w:val="clear" w:color="auto" w:fill="auto"/>
          </w:tcPr>
          <w:p w14:paraId="327385C2" w14:textId="77777777" w:rsidR="00672579" w:rsidRPr="00672579" w:rsidRDefault="00672579" w:rsidP="00072067">
            <w:pPr>
              <w:rPr>
                <w:sz w:val="18"/>
                <w:szCs w:val="18"/>
              </w:rPr>
            </w:pPr>
          </w:p>
        </w:tc>
        <w:tc>
          <w:tcPr>
            <w:tcW w:w="3205" w:type="dxa"/>
            <w:shd w:val="clear" w:color="auto" w:fill="auto"/>
          </w:tcPr>
          <w:p w14:paraId="14DF1FDF" w14:textId="77777777" w:rsidR="00672579" w:rsidRPr="00672579" w:rsidRDefault="00672579" w:rsidP="00072067">
            <w:pPr>
              <w:rPr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auto"/>
          </w:tcPr>
          <w:p w14:paraId="4ED670EC" w14:textId="77777777" w:rsidR="00672579" w:rsidRPr="00672579" w:rsidRDefault="00672579" w:rsidP="00072067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</w:tcPr>
          <w:p w14:paraId="13B6EF72" w14:textId="77777777" w:rsidR="00672579" w:rsidRPr="00672579" w:rsidRDefault="00672579" w:rsidP="00072067">
            <w:pPr>
              <w:rPr>
                <w:sz w:val="18"/>
                <w:szCs w:val="18"/>
              </w:rPr>
            </w:pPr>
          </w:p>
        </w:tc>
      </w:tr>
    </w:tbl>
    <w:p w14:paraId="61CC959E" w14:textId="77777777" w:rsidR="00672579" w:rsidRPr="00672579" w:rsidRDefault="00672579" w:rsidP="003C3C89">
      <w:pPr>
        <w:ind w:left="360"/>
        <w:rPr>
          <w:rFonts w:ascii="Comic Sans MS" w:hAnsi="Comic Sans MS" w:cs="Arial"/>
          <w:b/>
          <w:color w:val="000000"/>
          <w:sz w:val="18"/>
          <w:szCs w:val="18"/>
        </w:rPr>
      </w:pPr>
    </w:p>
    <w:p w14:paraId="0CEAF059" w14:textId="77777777" w:rsidR="003C3C89" w:rsidRPr="00672579" w:rsidRDefault="003C3C89" w:rsidP="003C3C89">
      <w:pPr>
        <w:rPr>
          <w:rFonts w:ascii="Comic Sans MS" w:hAnsi="Comic Sans MS"/>
          <w:sz w:val="18"/>
          <w:szCs w:val="18"/>
        </w:rPr>
      </w:pPr>
    </w:p>
    <w:p w14:paraId="2C134007" w14:textId="77777777" w:rsidR="003C3C89" w:rsidRPr="00672579" w:rsidRDefault="003C3C89" w:rsidP="003C3C89">
      <w:pPr>
        <w:spacing w:line="360" w:lineRule="auto"/>
        <w:rPr>
          <w:rFonts w:ascii="Comic Sans MS" w:hAnsi="Comic Sans MS" w:cs="Arial"/>
          <w:b/>
          <w:i/>
          <w:color w:val="FF0000"/>
          <w:sz w:val="18"/>
          <w:szCs w:val="18"/>
        </w:rPr>
      </w:pPr>
    </w:p>
    <w:sectPr w:rsidR="003C3C89" w:rsidRPr="00672579" w:rsidSect="006559A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FDD01" w14:textId="77777777" w:rsidR="004E7205" w:rsidRDefault="004E7205" w:rsidP="00291CB9">
      <w:pPr>
        <w:spacing w:after="0" w:line="240" w:lineRule="auto"/>
      </w:pPr>
      <w:r>
        <w:separator/>
      </w:r>
    </w:p>
  </w:endnote>
  <w:endnote w:type="continuationSeparator" w:id="0">
    <w:p w14:paraId="2C3FA215" w14:textId="77777777" w:rsidR="004E7205" w:rsidRDefault="004E7205" w:rsidP="0029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5C88B" w14:textId="3C015635" w:rsidR="00291CB9" w:rsidRDefault="00291CB9" w:rsidP="00291CB9">
    <w:pPr>
      <w:pStyle w:val="Footer"/>
      <w:jc w:val="center"/>
    </w:pPr>
    <w:r>
      <w:rPr>
        <w:rFonts w:ascii="Arial" w:hAnsi="Arial"/>
        <w:sz w:val="16"/>
        <w:szCs w:val="16"/>
      </w:rPr>
      <w:t xml:space="preserve">Tarporley Done </w:t>
    </w:r>
    <w:smartTag w:uri="urn:schemas-microsoft-com:office:smarttags" w:element="place">
      <w:smartTag w:uri="urn:schemas-microsoft-com:office:smarttags" w:element="PlaceType">
        <w:r>
          <w:rPr>
            <w:rFonts w:ascii="Arial" w:hAnsi="Arial"/>
            <w:sz w:val="16"/>
            <w:szCs w:val="16"/>
          </w:rPr>
          <w:t>Room</w:t>
        </w:r>
      </w:smartTag>
      <w:r>
        <w:rPr>
          <w:rFonts w:ascii="Arial" w:hAnsi="Arial"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Arial" w:hAnsi="Arial"/>
            <w:sz w:val="16"/>
            <w:szCs w:val="16"/>
          </w:rPr>
          <w:t>Pre-School</w:t>
        </w:r>
      </w:smartTag>
    </w:smartTag>
    <w:r>
      <w:rPr>
        <w:rFonts w:ascii="Arial" w:hAnsi="Arial"/>
        <w:sz w:val="16"/>
        <w:szCs w:val="16"/>
      </w:rPr>
      <w:t xml:space="preserve"> – Registered Charity No. 1</w:t>
    </w:r>
    <w:r w:rsidR="000E14D6">
      <w:rPr>
        <w:rFonts w:ascii="Arial" w:hAnsi="Arial"/>
        <w:sz w:val="16"/>
        <w:szCs w:val="16"/>
      </w:rPr>
      <w:t>175784</w:t>
    </w:r>
  </w:p>
  <w:p w14:paraId="6FEB7474" w14:textId="77777777" w:rsidR="00291CB9" w:rsidRDefault="00291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2157A" w14:textId="77777777" w:rsidR="004E7205" w:rsidRDefault="004E7205" w:rsidP="00291CB9">
      <w:pPr>
        <w:spacing w:after="0" w:line="240" w:lineRule="auto"/>
      </w:pPr>
      <w:r>
        <w:separator/>
      </w:r>
    </w:p>
  </w:footnote>
  <w:footnote w:type="continuationSeparator" w:id="0">
    <w:p w14:paraId="1C762EE1" w14:textId="77777777" w:rsidR="004E7205" w:rsidRDefault="004E7205" w:rsidP="00291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4C2"/>
    <w:multiLevelType w:val="hybridMultilevel"/>
    <w:tmpl w:val="CED07A3A"/>
    <w:lvl w:ilvl="0" w:tplc="8B604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939B2"/>
    <w:multiLevelType w:val="hybridMultilevel"/>
    <w:tmpl w:val="1714983A"/>
    <w:lvl w:ilvl="0" w:tplc="8B604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44914"/>
    <w:multiLevelType w:val="hybridMultilevel"/>
    <w:tmpl w:val="8912F07A"/>
    <w:lvl w:ilvl="0" w:tplc="8B604A7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5950053">
    <w:abstractNumId w:val="0"/>
  </w:num>
  <w:num w:numId="2" w16cid:durableId="1088965249">
    <w:abstractNumId w:val="2"/>
  </w:num>
  <w:num w:numId="3" w16cid:durableId="290791771">
    <w:abstractNumId w:val="1"/>
  </w:num>
  <w:num w:numId="4" w16cid:durableId="1091849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7C"/>
    <w:rsid w:val="000233CE"/>
    <w:rsid w:val="00083567"/>
    <w:rsid w:val="000D75DC"/>
    <w:rsid w:val="000E14D6"/>
    <w:rsid w:val="00133A94"/>
    <w:rsid w:val="00193485"/>
    <w:rsid w:val="00291CB9"/>
    <w:rsid w:val="00317D7D"/>
    <w:rsid w:val="0039607C"/>
    <w:rsid w:val="003C3C89"/>
    <w:rsid w:val="004E7205"/>
    <w:rsid w:val="00580071"/>
    <w:rsid w:val="005909CB"/>
    <w:rsid w:val="005D2C5E"/>
    <w:rsid w:val="006559A8"/>
    <w:rsid w:val="00666EEB"/>
    <w:rsid w:val="00672579"/>
    <w:rsid w:val="007540B0"/>
    <w:rsid w:val="007B660D"/>
    <w:rsid w:val="008075AA"/>
    <w:rsid w:val="00835490"/>
    <w:rsid w:val="00A32DA9"/>
    <w:rsid w:val="00B23455"/>
    <w:rsid w:val="00B470C9"/>
    <w:rsid w:val="00BB0148"/>
    <w:rsid w:val="00C0478A"/>
    <w:rsid w:val="00D318F1"/>
    <w:rsid w:val="00D5173B"/>
    <w:rsid w:val="00D521C9"/>
    <w:rsid w:val="00DE67B4"/>
    <w:rsid w:val="00E31E6A"/>
    <w:rsid w:val="00EA7312"/>
    <w:rsid w:val="00EC3A06"/>
    <w:rsid w:val="00F53D1E"/>
    <w:rsid w:val="00F759CB"/>
    <w:rsid w:val="00FD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D84973F"/>
  <w15:docId w15:val="{EA067C66-962B-4508-8366-AB1C3404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60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835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3D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1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CB9"/>
  </w:style>
  <w:style w:type="paragraph" w:styleId="Footer">
    <w:name w:val="footer"/>
    <w:basedOn w:val="Normal"/>
    <w:link w:val="FooterChar"/>
    <w:uiPriority w:val="99"/>
    <w:unhideWhenUsed/>
    <w:rsid w:val="00291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CB9"/>
  </w:style>
  <w:style w:type="paragraph" w:styleId="BalloonText">
    <w:name w:val="Balloon Text"/>
    <w:basedOn w:val="Normal"/>
    <w:link w:val="BalloonTextChar"/>
    <w:uiPriority w:val="99"/>
    <w:semiHidden/>
    <w:unhideWhenUsed/>
    <w:rsid w:val="00291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CB9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rsid w:val="005800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porleypre-school2@btconnec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Cindy Roberts</cp:lastModifiedBy>
  <cp:revision>5</cp:revision>
  <cp:lastPrinted>2022-04-06T07:23:00Z</cp:lastPrinted>
  <dcterms:created xsi:type="dcterms:W3CDTF">2021-02-10T13:53:00Z</dcterms:created>
  <dcterms:modified xsi:type="dcterms:W3CDTF">2022-04-06T07:24:00Z</dcterms:modified>
</cp:coreProperties>
</file>