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86" w:rsidRPr="005B5B3F" w:rsidRDefault="005B5B3F" w:rsidP="005B5B3F">
      <w:pPr>
        <w:spacing w:after="0"/>
        <w:rPr>
          <w:rFonts w:ascii="Arial" w:hAnsi="Arial" w:cs="Arial"/>
          <w:sz w:val="44"/>
          <w:szCs w:val="44"/>
          <w:u w:val="single"/>
        </w:rPr>
      </w:pPr>
      <w:r w:rsidRPr="005B5B3F">
        <w:rPr>
          <w:rFonts w:ascii="Comic Sans MS" w:hAnsi="Comic Sans MS" w:cs="Arial"/>
          <w:b/>
          <w:noProof/>
          <w:color w:val="0F243E"/>
          <w:sz w:val="40"/>
          <w:szCs w:val="40"/>
          <w:u w:val="single"/>
          <w:lang w:eastAsia="en-GB"/>
        </w:rPr>
        <w:drawing>
          <wp:anchor distT="0" distB="0" distL="114300" distR="114300" simplePos="0" relativeHeight="251663360" behindDoc="0" locked="0" layoutInCell="1" allowOverlap="1">
            <wp:simplePos x="0" y="0"/>
            <wp:positionH relativeFrom="column">
              <wp:posOffset>5589905</wp:posOffset>
            </wp:positionH>
            <wp:positionV relativeFrom="paragraph">
              <wp:posOffset>0</wp:posOffset>
            </wp:positionV>
            <wp:extent cx="1146810" cy="1098550"/>
            <wp:effectExtent l="0" t="0" r="0" b="6350"/>
            <wp:wrapSquare wrapText="left"/>
            <wp:docPr id="1" name="Picture 2" descr="medium%20centra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um%20central%20logo"/>
                    <pic:cNvPicPr>
                      <a:picLocks noChangeAspect="1" noChangeArrowheads="1"/>
                    </pic:cNvPicPr>
                  </pic:nvPicPr>
                  <pic:blipFill>
                    <a:blip r:embed="rId7" cstate="print"/>
                    <a:srcRect/>
                    <a:stretch>
                      <a:fillRect/>
                    </a:stretch>
                  </pic:blipFill>
                  <pic:spPr bwMode="auto">
                    <a:xfrm>
                      <a:off x="0" y="0"/>
                      <a:ext cx="1146810" cy="1098550"/>
                    </a:xfrm>
                    <a:prstGeom prst="rect">
                      <a:avLst/>
                    </a:prstGeom>
                    <a:noFill/>
                    <a:ln w="9525">
                      <a:noFill/>
                      <a:miter lim="800000"/>
                      <a:headEnd/>
                      <a:tailEnd/>
                    </a:ln>
                  </pic:spPr>
                </pic:pic>
              </a:graphicData>
            </a:graphic>
          </wp:anchor>
        </w:drawing>
      </w:r>
      <w:r w:rsidR="00036B2C" w:rsidRPr="005B5B3F">
        <w:rPr>
          <w:rFonts w:ascii="Comic Sans MS" w:hAnsi="Comic Sans MS" w:cs="Arial"/>
          <w:b/>
          <w:color w:val="0F243E"/>
          <w:sz w:val="40"/>
          <w:szCs w:val="40"/>
          <w:u w:val="single"/>
        </w:rPr>
        <w:t>Tarporley</w:t>
      </w:r>
      <w:r w:rsidR="00927286" w:rsidRPr="005B5B3F">
        <w:rPr>
          <w:rFonts w:ascii="Comic Sans MS" w:hAnsi="Comic Sans MS" w:cs="Arial"/>
          <w:b/>
          <w:color w:val="0F243E"/>
          <w:sz w:val="40"/>
          <w:szCs w:val="40"/>
          <w:u w:val="single"/>
        </w:rPr>
        <w:t xml:space="preserve"> Pre-School</w:t>
      </w:r>
    </w:p>
    <w:p w:rsidR="00927286" w:rsidRPr="005B5B3F" w:rsidRDefault="00927286" w:rsidP="005B5B3F">
      <w:pPr>
        <w:spacing w:after="0"/>
        <w:rPr>
          <w:rFonts w:ascii="Comic Sans MS" w:hAnsi="Comic Sans MS" w:cs="Arial"/>
          <w:b/>
          <w:color w:val="0F243E"/>
          <w:sz w:val="24"/>
          <w:szCs w:val="24"/>
        </w:rPr>
      </w:pPr>
      <w:r w:rsidRPr="005B5B3F">
        <w:rPr>
          <w:rFonts w:ascii="Comic Sans MS" w:hAnsi="Comic Sans MS" w:cs="Arial"/>
          <w:b/>
          <w:color w:val="0F243E"/>
          <w:sz w:val="24"/>
          <w:szCs w:val="24"/>
        </w:rPr>
        <w:t>High Street, Tarporley, Cheshire, CW6 0AG - 01829 730233</w:t>
      </w:r>
    </w:p>
    <w:p w:rsidR="00927286" w:rsidRPr="005B5B3F" w:rsidRDefault="00927286" w:rsidP="005B5B3F">
      <w:pPr>
        <w:spacing w:after="0"/>
        <w:rPr>
          <w:sz w:val="32"/>
          <w:szCs w:val="32"/>
        </w:rPr>
      </w:pPr>
      <w:r w:rsidRPr="005B5B3F">
        <w:rPr>
          <w:rFonts w:ascii="Comic Sans MS" w:hAnsi="Comic Sans MS" w:cs="Arial"/>
          <w:b/>
          <w:color w:val="0F243E"/>
          <w:sz w:val="24"/>
          <w:szCs w:val="24"/>
        </w:rPr>
        <w:t xml:space="preserve">Email: </w:t>
      </w:r>
      <w:hyperlink r:id="rId8" w:history="1">
        <w:r w:rsidR="00022687" w:rsidRPr="005B5B3F">
          <w:rPr>
            <w:rStyle w:val="Hyperlink"/>
            <w:rFonts w:ascii="Comic Sans MS" w:hAnsi="Comic Sans MS" w:cs="Arial"/>
            <w:b/>
            <w:sz w:val="24"/>
            <w:szCs w:val="24"/>
          </w:rPr>
          <w:t>tarporleypre-school2@btconnect.com</w:t>
        </w:r>
      </w:hyperlink>
    </w:p>
    <w:p w:rsidR="00B91FD6" w:rsidRPr="00B91FD6" w:rsidRDefault="00B91FD6" w:rsidP="008906E4">
      <w:pPr>
        <w:tabs>
          <w:tab w:val="left" w:pos="1020"/>
        </w:tabs>
        <w:rPr>
          <w:rFonts w:ascii="Comic Sans MS" w:hAnsi="Comic Sans MS" w:cs="Arial"/>
          <w:b/>
          <w:u w:val="single"/>
        </w:rPr>
      </w:pPr>
    </w:p>
    <w:p w:rsidR="005B5B3F" w:rsidRDefault="005B5B3F" w:rsidP="00B91FD6">
      <w:pPr>
        <w:tabs>
          <w:tab w:val="left" w:pos="1020"/>
        </w:tabs>
        <w:jc w:val="center"/>
        <w:rPr>
          <w:rFonts w:ascii="Comic Sans MS" w:hAnsi="Comic Sans MS" w:cs="Arial"/>
          <w:b/>
          <w:sz w:val="28"/>
          <w:szCs w:val="28"/>
          <w:u w:val="single"/>
        </w:rPr>
      </w:pPr>
    </w:p>
    <w:p w:rsidR="00B91FD6" w:rsidRPr="00B91FD6" w:rsidRDefault="00B91FD6" w:rsidP="00B91FD6">
      <w:pPr>
        <w:tabs>
          <w:tab w:val="left" w:pos="1020"/>
        </w:tabs>
        <w:jc w:val="center"/>
        <w:rPr>
          <w:rFonts w:ascii="Comic Sans MS" w:hAnsi="Comic Sans MS" w:cs="Arial"/>
          <w:b/>
          <w:sz w:val="28"/>
          <w:szCs w:val="28"/>
          <w:u w:val="single"/>
        </w:rPr>
      </w:pPr>
      <w:r w:rsidRPr="00B91FD6">
        <w:rPr>
          <w:rFonts w:ascii="Comic Sans MS" w:hAnsi="Comic Sans MS" w:cs="Arial"/>
          <w:b/>
          <w:sz w:val="28"/>
          <w:szCs w:val="28"/>
          <w:u w:val="single"/>
        </w:rPr>
        <w:t>ADMISSIONS POLICY</w:t>
      </w:r>
    </w:p>
    <w:p w:rsidR="008906E4" w:rsidRPr="00B91FD6" w:rsidRDefault="008906E4" w:rsidP="008906E4">
      <w:pPr>
        <w:tabs>
          <w:tab w:val="left" w:pos="1020"/>
        </w:tabs>
        <w:rPr>
          <w:rFonts w:ascii="Comic Sans MS" w:hAnsi="Comic Sans MS" w:cs="Arial"/>
          <w:b/>
        </w:rPr>
      </w:pPr>
      <w:r w:rsidRPr="00B91FD6">
        <w:rPr>
          <w:rFonts w:ascii="Comic Sans MS" w:hAnsi="Comic Sans MS" w:cs="Arial"/>
          <w:b/>
        </w:rPr>
        <w:t>Policy Statement</w:t>
      </w:r>
    </w:p>
    <w:p w:rsidR="008906E4" w:rsidRDefault="008906E4" w:rsidP="00EA2DFB">
      <w:pPr>
        <w:tabs>
          <w:tab w:val="left" w:pos="1020"/>
        </w:tabs>
        <w:rPr>
          <w:rFonts w:ascii="Comic Sans MS" w:hAnsi="Comic Sans MS" w:cs="Arial"/>
        </w:rPr>
      </w:pPr>
      <w:r w:rsidRPr="00B91FD6">
        <w:rPr>
          <w:rFonts w:ascii="Comic Sans MS" w:hAnsi="Comic Sans MS" w:cs="Arial"/>
        </w:rPr>
        <w:t xml:space="preserve">It is our intention to make our setting accessible to all children and families from all sections of the local community. We aim to ensure that all sections of our community have access to the setting through open, </w:t>
      </w:r>
      <w:r w:rsidR="00EF1BAF" w:rsidRPr="00B91FD6">
        <w:rPr>
          <w:rFonts w:ascii="Comic Sans MS" w:hAnsi="Comic Sans MS" w:cs="Arial"/>
        </w:rPr>
        <w:t>fair,</w:t>
      </w:r>
      <w:r w:rsidRPr="00B91FD6">
        <w:rPr>
          <w:rFonts w:ascii="Comic Sans MS" w:hAnsi="Comic Sans MS" w:cs="Arial"/>
        </w:rPr>
        <w:t xml:space="preserve"> and clearly </w:t>
      </w:r>
      <w:r w:rsidR="005B5B3F" w:rsidRPr="00B91FD6">
        <w:rPr>
          <w:rFonts w:ascii="Comic Sans MS" w:hAnsi="Comic Sans MS" w:cs="Arial"/>
        </w:rPr>
        <w:t>communicated</w:t>
      </w:r>
      <w:r w:rsidRPr="00B91FD6">
        <w:rPr>
          <w:rFonts w:ascii="Comic Sans MS" w:hAnsi="Comic Sans MS" w:cs="Arial"/>
        </w:rPr>
        <w:t xml:space="preserve"> procedures.</w:t>
      </w:r>
    </w:p>
    <w:p w:rsidR="008906E4" w:rsidRPr="00B91FD6" w:rsidRDefault="008906E4">
      <w:pPr>
        <w:rPr>
          <w:rFonts w:ascii="Comic Sans MS" w:hAnsi="Comic Sans MS" w:cs="Arial"/>
          <w:b/>
        </w:rPr>
      </w:pPr>
      <w:r w:rsidRPr="00B91FD6">
        <w:rPr>
          <w:rFonts w:ascii="Comic Sans MS" w:hAnsi="Comic Sans MS" w:cs="Arial"/>
          <w:b/>
        </w:rPr>
        <w:t>Procedures</w:t>
      </w:r>
    </w:p>
    <w:p w:rsidR="008906E4" w:rsidRPr="00B91FD6" w:rsidRDefault="008906E4" w:rsidP="008906E4">
      <w:pPr>
        <w:pStyle w:val="ListParagraph"/>
        <w:numPr>
          <w:ilvl w:val="0"/>
          <w:numId w:val="1"/>
        </w:numPr>
        <w:rPr>
          <w:rFonts w:ascii="Comic Sans MS" w:hAnsi="Comic Sans MS" w:cs="Arial"/>
        </w:rPr>
      </w:pPr>
      <w:r w:rsidRPr="00B91FD6">
        <w:rPr>
          <w:rFonts w:ascii="Comic Sans MS" w:hAnsi="Comic Sans MS" w:cs="Arial"/>
        </w:rPr>
        <w:t>We ensure that the existence of our setting is widely advertised in places accessible to all sections of the community.</w:t>
      </w:r>
    </w:p>
    <w:p w:rsidR="008906E4" w:rsidRDefault="00106822" w:rsidP="008906E4">
      <w:pPr>
        <w:pStyle w:val="ListParagraph"/>
        <w:numPr>
          <w:ilvl w:val="0"/>
          <w:numId w:val="1"/>
        </w:numPr>
        <w:rPr>
          <w:rFonts w:ascii="Comic Sans MS" w:hAnsi="Comic Sans MS" w:cs="Arial"/>
        </w:rPr>
      </w:pPr>
      <w:r w:rsidRPr="00B91FD6">
        <w:rPr>
          <w:rFonts w:ascii="Comic Sans MS" w:hAnsi="Comic Sans MS" w:cs="Arial"/>
        </w:rPr>
        <w:t>We</w:t>
      </w:r>
      <w:r w:rsidR="008906E4" w:rsidRPr="00B91FD6">
        <w:rPr>
          <w:rFonts w:ascii="Comic Sans MS" w:hAnsi="Comic Sans MS" w:cs="Arial"/>
        </w:rPr>
        <w:t xml:space="preserve"> ensure that the information about our setting is accessible, in written and spoken form and, where appropriate, in more than one language. Where necessary, we will try to provide information in Braille, or through British Sign Language. We will provide translated written materials where language needs of famili</w:t>
      </w:r>
      <w:r w:rsidR="00EA2DFB" w:rsidRPr="00B91FD6">
        <w:rPr>
          <w:rFonts w:ascii="Comic Sans MS" w:hAnsi="Comic Sans MS" w:cs="Arial"/>
        </w:rPr>
        <w:t>es suggest this is required.</w:t>
      </w:r>
    </w:p>
    <w:p w:rsidR="00605A79" w:rsidRPr="00B91FD6" w:rsidRDefault="00605A79" w:rsidP="00605A79">
      <w:pPr>
        <w:pStyle w:val="ListParagraph"/>
        <w:numPr>
          <w:ilvl w:val="0"/>
          <w:numId w:val="1"/>
        </w:numPr>
        <w:rPr>
          <w:rFonts w:ascii="Comic Sans MS" w:hAnsi="Comic Sans MS" w:cs="Arial"/>
        </w:rPr>
      </w:pPr>
      <w:r w:rsidRPr="00B91FD6">
        <w:rPr>
          <w:rFonts w:ascii="Comic Sans MS" w:hAnsi="Comic Sans MS" w:cs="Arial"/>
        </w:rPr>
        <w:t xml:space="preserve">We describe our setting and its practice in terms that make it clear that it welcomes both fathers and mothers, other </w:t>
      </w:r>
      <w:r w:rsidR="00EF1BAF" w:rsidRPr="00B91FD6">
        <w:rPr>
          <w:rFonts w:ascii="Comic Sans MS" w:hAnsi="Comic Sans MS" w:cs="Arial"/>
        </w:rPr>
        <w:t>relations,</w:t>
      </w:r>
      <w:r w:rsidRPr="00B91FD6">
        <w:rPr>
          <w:rFonts w:ascii="Comic Sans MS" w:hAnsi="Comic Sans MS" w:cs="Arial"/>
        </w:rPr>
        <w:t xml:space="preserve"> and other carers, including childminders.</w:t>
      </w:r>
    </w:p>
    <w:p w:rsidR="00605A79" w:rsidRDefault="00605A79" w:rsidP="00605A79">
      <w:pPr>
        <w:pStyle w:val="ListParagraph"/>
        <w:numPr>
          <w:ilvl w:val="0"/>
          <w:numId w:val="1"/>
        </w:numPr>
        <w:rPr>
          <w:rFonts w:ascii="Comic Sans MS" w:hAnsi="Comic Sans MS" w:cs="Arial"/>
        </w:rPr>
      </w:pPr>
      <w:r w:rsidRPr="00B91FD6">
        <w:rPr>
          <w:rFonts w:ascii="Comic Sans MS" w:hAnsi="Comic Sans MS" w:cs="Arial"/>
        </w:rPr>
        <w:t>We describe our setting and its practice in terms of how it treats each child and their family, having regards to their needs arising from their gender, special educational needs, disabilities, social background, religion, ethnicity or from English being a newly acquired additional language.</w:t>
      </w:r>
    </w:p>
    <w:p w:rsidR="00E00503" w:rsidRPr="00B91FD6" w:rsidRDefault="00E00503" w:rsidP="00605A79">
      <w:pPr>
        <w:pStyle w:val="ListParagraph"/>
        <w:numPr>
          <w:ilvl w:val="0"/>
          <w:numId w:val="1"/>
        </w:numPr>
        <w:rPr>
          <w:rFonts w:ascii="Comic Sans MS" w:hAnsi="Comic Sans MS" w:cs="Arial"/>
        </w:rPr>
      </w:pPr>
      <w:r>
        <w:rPr>
          <w:rFonts w:ascii="Comic Sans MS" w:hAnsi="Comic Sans MS" w:cs="Arial"/>
        </w:rPr>
        <w:t>We support children and/or parents with disabilities to take full part in activities within our setting.</w:t>
      </w:r>
    </w:p>
    <w:p w:rsidR="004361E2" w:rsidRPr="00B91FD6" w:rsidRDefault="004361E2" w:rsidP="00605A79">
      <w:pPr>
        <w:pStyle w:val="ListParagraph"/>
        <w:numPr>
          <w:ilvl w:val="0"/>
          <w:numId w:val="1"/>
        </w:numPr>
        <w:rPr>
          <w:rFonts w:ascii="Comic Sans MS" w:hAnsi="Comic Sans MS" w:cs="Arial"/>
        </w:rPr>
      </w:pPr>
      <w:r w:rsidRPr="00B91FD6">
        <w:rPr>
          <w:rFonts w:ascii="Comic Sans MS" w:hAnsi="Comic Sans MS" w:cs="Arial"/>
        </w:rPr>
        <w:t>We make our Equal Opportunities Policy widely know.</w:t>
      </w:r>
    </w:p>
    <w:p w:rsidR="004361E2" w:rsidRPr="00B91FD6" w:rsidRDefault="004361E2" w:rsidP="00605A79">
      <w:pPr>
        <w:pStyle w:val="ListParagraph"/>
        <w:numPr>
          <w:ilvl w:val="0"/>
          <w:numId w:val="1"/>
        </w:numPr>
        <w:rPr>
          <w:rFonts w:ascii="Comic Sans MS" w:hAnsi="Comic Sans MS" w:cs="Arial"/>
        </w:rPr>
      </w:pPr>
      <w:r w:rsidRPr="00B91FD6">
        <w:rPr>
          <w:rFonts w:ascii="Comic Sans MS" w:hAnsi="Comic Sans MS" w:cs="Arial"/>
        </w:rPr>
        <w:t>We consult with families about the opening times of the setting to ensure we accommodate a broad range of family needs.</w:t>
      </w:r>
    </w:p>
    <w:p w:rsidR="004361E2" w:rsidRDefault="004361E2" w:rsidP="00605A79">
      <w:pPr>
        <w:pStyle w:val="ListParagraph"/>
        <w:numPr>
          <w:ilvl w:val="0"/>
          <w:numId w:val="1"/>
        </w:numPr>
        <w:rPr>
          <w:rFonts w:ascii="Comic Sans MS" w:hAnsi="Comic Sans MS" w:cs="Arial"/>
        </w:rPr>
      </w:pPr>
      <w:r w:rsidRPr="00B91FD6">
        <w:rPr>
          <w:rFonts w:ascii="Comic Sans MS" w:hAnsi="Comic Sans MS" w:cs="Arial"/>
        </w:rPr>
        <w:t>We are flexible about attendance patterns to accommodate the needs of individual children and families, providing these do not disrupt the pattern of continuity in the setting that provides stability for all children.</w:t>
      </w:r>
    </w:p>
    <w:p w:rsidR="00FA2529" w:rsidRDefault="0033780E" w:rsidP="00FA2529">
      <w:pPr>
        <w:pStyle w:val="ListParagraph"/>
        <w:numPr>
          <w:ilvl w:val="0"/>
          <w:numId w:val="1"/>
        </w:numPr>
        <w:rPr>
          <w:rFonts w:ascii="Comic Sans MS" w:hAnsi="Comic Sans MS" w:cs="Arial"/>
        </w:rPr>
      </w:pPr>
      <w:r>
        <w:rPr>
          <w:rFonts w:ascii="Comic Sans MS" w:hAnsi="Comic Sans MS" w:cs="Arial"/>
        </w:rPr>
        <w:t>We ask that children attend at least 2 sessions on separate days to assist with the settling in period and for consistency for your child.</w:t>
      </w:r>
    </w:p>
    <w:p w:rsidR="00E124E4" w:rsidRPr="00FA2529" w:rsidRDefault="00DC620A" w:rsidP="00FA2529">
      <w:pPr>
        <w:pStyle w:val="ListParagraph"/>
        <w:numPr>
          <w:ilvl w:val="0"/>
          <w:numId w:val="1"/>
        </w:numPr>
        <w:rPr>
          <w:rFonts w:ascii="Comic Sans MS" w:hAnsi="Comic Sans MS" w:cs="Arial"/>
        </w:rPr>
      </w:pPr>
      <w:r w:rsidRPr="00FA2529">
        <w:rPr>
          <w:rFonts w:ascii="Comic Sans MS" w:hAnsi="Comic Sans MS" w:cs="Arial"/>
        </w:rPr>
        <w:t>We ask that parents attend the Parent Consultations that are arranged to discuss your child’s learning development with your child’s Keycarer.  Please also use the daily diary to communicate your child’s needs or any concerns you may have.</w:t>
      </w:r>
    </w:p>
    <w:p w:rsidR="003547D0" w:rsidRDefault="00E124E4" w:rsidP="003547D0">
      <w:pPr>
        <w:spacing w:before="120" w:after="120" w:line="360" w:lineRule="auto"/>
        <w:rPr>
          <w:rFonts w:ascii="Comic Sans MS" w:hAnsi="Comic Sans MS" w:cs="Arial"/>
          <w:b/>
        </w:rPr>
      </w:pPr>
      <w:r>
        <w:rPr>
          <w:rFonts w:ascii="Comic Sans MS" w:hAnsi="Comic Sans MS" w:cs="Arial"/>
          <w:b/>
        </w:rPr>
        <w:lastRenderedPageBreak/>
        <w:t>Admissions</w:t>
      </w:r>
    </w:p>
    <w:p w:rsidR="00FA2529" w:rsidRDefault="00FA2529" w:rsidP="00FA2529">
      <w:pPr>
        <w:pStyle w:val="ListParagraph"/>
        <w:numPr>
          <w:ilvl w:val="0"/>
          <w:numId w:val="1"/>
        </w:numPr>
        <w:rPr>
          <w:rFonts w:ascii="Comic Sans MS" w:hAnsi="Comic Sans MS" w:cs="Arial"/>
        </w:rPr>
      </w:pPr>
      <w:r>
        <w:rPr>
          <w:rFonts w:ascii="Comic Sans MS" w:hAnsi="Comic Sans MS" w:cs="Arial"/>
        </w:rPr>
        <w:t>All applications received are stored in our New Starters file, placed in the month order of the start date requested.</w:t>
      </w:r>
    </w:p>
    <w:p w:rsidR="00FA2529" w:rsidRDefault="00FA2529" w:rsidP="00FA2529">
      <w:pPr>
        <w:pStyle w:val="ListParagraph"/>
        <w:numPr>
          <w:ilvl w:val="0"/>
          <w:numId w:val="1"/>
        </w:numPr>
        <w:rPr>
          <w:rFonts w:ascii="Comic Sans MS" w:hAnsi="Comic Sans MS" w:cs="Arial"/>
        </w:rPr>
      </w:pPr>
      <w:r>
        <w:rPr>
          <w:rFonts w:ascii="Comic Sans MS" w:hAnsi="Comic Sans MS" w:cs="Arial"/>
        </w:rPr>
        <w:t>We do not reserve places or ask for a deposit to secure a place</w:t>
      </w:r>
    </w:p>
    <w:p w:rsidR="00FA2529" w:rsidRDefault="00FA2529" w:rsidP="00FA2529">
      <w:pPr>
        <w:pStyle w:val="ListParagraph"/>
        <w:numPr>
          <w:ilvl w:val="0"/>
          <w:numId w:val="1"/>
        </w:numPr>
        <w:rPr>
          <w:rFonts w:ascii="Comic Sans MS" w:hAnsi="Comic Sans MS" w:cs="Arial"/>
        </w:rPr>
      </w:pPr>
      <w:r>
        <w:rPr>
          <w:rFonts w:ascii="Comic Sans MS" w:hAnsi="Comic Sans MS" w:cs="Arial"/>
        </w:rPr>
        <w:t>Applications are then processed the half term before the requested start date</w:t>
      </w:r>
    </w:p>
    <w:p w:rsidR="00FA2529" w:rsidRDefault="00FA2529" w:rsidP="00FA2529">
      <w:pPr>
        <w:pStyle w:val="ListParagraph"/>
        <w:numPr>
          <w:ilvl w:val="0"/>
          <w:numId w:val="1"/>
        </w:numPr>
        <w:rPr>
          <w:rFonts w:ascii="Comic Sans MS" w:hAnsi="Comic Sans MS" w:cs="Arial"/>
        </w:rPr>
      </w:pPr>
      <w:r>
        <w:rPr>
          <w:rFonts w:ascii="Comic Sans MS" w:hAnsi="Comic Sans MS" w:cs="Arial"/>
        </w:rPr>
        <w:t>Sessions available at that time are offered to the families, once confirmed the place is secured</w:t>
      </w:r>
    </w:p>
    <w:p w:rsidR="00FA2529" w:rsidRDefault="00FA2529" w:rsidP="00FA2529">
      <w:pPr>
        <w:pStyle w:val="ListParagraph"/>
        <w:numPr>
          <w:ilvl w:val="0"/>
          <w:numId w:val="1"/>
        </w:numPr>
        <w:rPr>
          <w:rFonts w:ascii="Comic Sans MS" w:hAnsi="Comic Sans MS" w:cs="Arial"/>
        </w:rPr>
      </w:pPr>
      <w:r>
        <w:rPr>
          <w:rFonts w:ascii="Comic Sans MS" w:hAnsi="Comic Sans MS" w:cs="Arial"/>
        </w:rPr>
        <w:t>Children who have secured a place are not issued with a start date until  all required paperwork has been  completed by the parents/ carer and received by the setting</w:t>
      </w:r>
    </w:p>
    <w:p w:rsidR="00E21674" w:rsidRDefault="00E21674" w:rsidP="00E21674">
      <w:pPr>
        <w:pStyle w:val="ListParagraph"/>
        <w:numPr>
          <w:ilvl w:val="0"/>
          <w:numId w:val="1"/>
        </w:numPr>
        <w:spacing w:before="120" w:after="120" w:line="360" w:lineRule="auto"/>
        <w:rPr>
          <w:rFonts w:ascii="Comic Sans MS" w:hAnsi="Comic Sans MS" w:cs="Arial"/>
        </w:rPr>
      </w:pPr>
      <w:r w:rsidRPr="000104A9">
        <w:rPr>
          <w:rFonts w:ascii="Comic Sans MS" w:hAnsi="Comic Sans MS" w:cs="Arial"/>
        </w:rPr>
        <w:t>Failure to complete the forms fully and return them will result in a delayed start date and the place could also be allocated to another child. Forms completed include:</w:t>
      </w:r>
    </w:p>
    <w:p w:rsidR="00E21674" w:rsidRPr="00E21674" w:rsidRDefault="00E21674" w:rsidP="00E21674">
      <w:pPr>
        <w:pStyle w:val="ListParagraph"/>
        <w:numPr>
          <w:ilvl w:val="0"/>
          <w:numId w:val="7"/>
        </w:numPr>
        <w:spacing w:before="120" w:after="120" w:line="360" w:lineRule="auto"/>
        <w:rPr>
          <w:rFonts w:ascii="Comic Sans MS" w:hAnsi="Comic Sans MS" w:cs="Arial"/>
        </w:rPr>
      </w:pPr>
      <w:r w:rsidRPr="00E21674">
        <w:rPr>
          <w:rFonts w:ascii="Comic Sans MS" w:hAnsi="Comic Sans MS" w:cs="Arial"/>
        </w:rPr>
        <w:t>Privacy notice - explains what personal data we collect, why we collect it, how we use it, the control parent/carers have over their personal data and the procedures we have in place to protect it.</w:t>
      </w:r>
    </w:p>
    <w:p w:rsidR="00E21674" w:rsidRPr="00E21674" w:rsidRDefault="00E21674" w:rsidP="00E21674">
      <w:pPr>
        <w:pStyle w:val="ListParagraph"/>
        <w:numPr>
          <w:ilvl w:val="0"/>
          <w:numId w:val="7"/>
        </w:numPr>
        <w:spacing w:before="120" w:after="120" w:line="360" w:lineRule="auto"/>
        <w:rPr>
          <w:rFonts w:ascii="Comic Sans MS" w:hAnsi="Comic Sans MS" w:cs="Arial"/>
        </w:rPr>
      </w:pPr>
      <w:r w:rsidRPr="00E21674">
        <w:rPr>
          <w:rFonts w:ascii="Comic Sans MS" w:hAnsi="Comic Sans MS" w:cs="Arial"/>
        </w:rPr>
        <w:t xml:space="preserve"> Childcare terms and conditions - govern the basis by which we provide childcare – funding parental contract</w:t>
      </w:r>
    </w:p>
    <w:p w:rsidR="00E21674" w:rsidRPr="00E21674" w:rsidRDefault="00E21674" w:rsidP="00E21674">
      <w:pPr>
        <w:pStyle w:val="ListParagraph"/>
        <w:numPr>
          <w:ilvl w:val="0"/>
          <w:numId w:val="7"/>
        </w:numPr>
        <w:spacing w:before="120" w:after="120" w:line="360" w:lineRule="auto"/>
        <w:rPr>
          <w:rStyle w:val="Heading1Char"/>
          <w:rFonts w:ascii="Comic Sans MS" w:eastAsiaTheme="minorHAnsi" w:hAnsi="Comic Sans MS" w:cs="Arial"/>
          <w:kern w:val="0"/>
          <w:sz w:val="22"/>
          <w:szCs w:val="22"/>
          <w:lang w:val="en-GB" w:eastAsia="en-US"/>
        </w:rPr>
      </w:pPr>
      <w:r w:rsidRPr="00E21674">
        <w:rPr>
          <w:rFonts w:ascii="Comic Sans MS" w:hAnsi="Comic Sans MS" w:cs="Arial"/>
        </w:rPr>
        <w:t>Childcare reg</w:t>
      </w:r>
      <w:r w:rsidRPr="00E21674">
        <w:rPr>
          <w:rStyle w:val="Heading1Char"/>
          <w:rFonts w:ascii="Comic Sans MS" w:eastAsia="Calibri" w:hAnsi="Comic Sans MS" w:cs="Arial"/>
          <w:sz w:val="22"/>
          <w:szCs w:val="22"/>
        </w:rPr>
        <w:t>i</w:t>
      </w:r>
      <w:r w:rsidRPr="00E21674">
        <w:rPr>
          <w:rStyle w:val="Heading1Char"/>
          <w:rFonts w:ascii="Comic Sans MS" w:eastAsia="Calibri" w:hAnsi="Comic Sans MS" w:cs="Arial"/>
          <w:b w:val="0"/>
          <w:bCs w:val="0"/>
          <w:sz w:val="22"/>
          <w:szCs w:val="22"/>
        </w:rPr>
        <w:t>stration form - contains personal information about the child and family that must be completed in full prior to the child commencing.</w:t>
      </w:r>
    </w:p>
    <w:p w:rsidR="00E21674" w:rsidRPr="00E21674" w:rsidRDefault="00E21674" w:rsidP="00E21674">
      <w:pPr>
        <w:pStyle w:val="ListParagraph"/>
        <w:numPr>
          <w:ilvl w:val="0"/>
          <w:numId w:val="7"/>
        </w:numPr>
        <w:spacing w:before="120" w:after="120" w:line="360" w:lineRule="auto"/>
        <w:rPr>
          <w:rFonts w:ascii="Comic Sans MS" w:hAnsi="Comic Sans MS" w:cs="Arial"/>
        </w:rPr>
      </w:pPr>
      <w:r w:rsidRPr="00E21674">
        <w:rPr>
          <w:rFonts w:ascii="Comic Sans MS" w:hAnsi="Comic Sans MS" w:cs="Arial"/>
        </w:rPr>
        <w:t>Consent form</w:t>
      </w:r>
    </w:p>
    <w:p w:rsidR="00E21674" w:rsidRPr="00E21674" w:rsidRDefault="00E21674" w:rsidP="00E21674">
      <w:pPr>
        <w:pStyle w:val="ListParagraph"/>
        <w:numPr>
          <w:ilvl w:val="0"/>
          <w:numId w:val="7"/>
        </w:numPr>
        <w:spacing w:before="120" w:after="120" w:line="360" w:lineRule="auto"/>
        <w:rPr>
          <w:rFonts w:ascii="Comic Sans MS" w:hAnsi="Comic Sans MS" w:cs="Arial"/>
        </w:rPr>
      </w:pPr>
      <w:r w:rsidRPr="00E21674">
        <w:rPr>
          <w:rFonts w:ascii="Comic Sans MS" w:hAnsi="Comic Sans MS" w:cs="Arial"/>
        </w:rPr>
        <w:t>Any Action Plans required</w:t>
      </w:r>
    </w:p>
    <w:p w:rsidR="00E21674" w:rsidRPr="00E21674" w:rsidRDefault="00E21674" w:rsidP="00E21674">
      <w:pPr>
        <w:pStyle w:val="ListParagraph"/>
        <w:numPr>
          <w:ilvl w:val="0"/>
          <w:numId w:val="7"/>
        </w:numPr>
        <w:spacing w:before="120" w:after="120" w:line="360" w:lineRule="auto"/>
        <w:rPr>
          <w:rFonts w:ascii="Comic Sans MS" w:hAnsi="Comic Sans MS" w:cs="Arial"/>
        </w:rPr>
      </w:pPr>
      <w:r w:rsidRPr="00E21674">
        <w:rPr>
          <w:rFonts w:ascii="Comic Sans MS" w:hAnsi="Comic Sans MS" w:cs="Arial"/>
        </w:rPr>
        <w:t>Emergency Contact form</w:t>
      </w:r>
    </w:p>
    <w:p w:rsidR="00FA2529" w:rsidRPr="00E124E4" w:rsidRDefault="00FA2529" w:rsidP="00FA2529">
      <w:pPr>
        <w:rPr>
          <w:rFonts w:ascii="Comic Sans MS" w:hAnsi="Comic Sans MS" w:cs="Calibri"/>
        </w:rPr>
      </w:pPr>
      <w:r w:rsidRPr="00E124E4">
        <w:rPr>
          <w:rFonts w:ascii="Comic Sans MS" w:hAnsi="Comic Sans MS" w:cs="Calibri"/>
        </w:rPr>
        <w:t>Tarporley Pre-school will use the following admission criteria should there be a waiting list to attend which will be applied in the following order of priority</w:t>
      </w:r>
      <w:r w:rsidR="00E21674">
        <w:rPr>
          <w:rFonts w:ascii="Comic Sans MS" w:hAnsi="Comic Sans MS" w:cs="Calibri"/>
        </w:rPr>
        <w:t xml:space="preserve"> and will come into effect the half term before your child is due to start at the setting:</w:t>
      </w:r>
    </w:p>
    <w:p w:rsidR="00FA2529" w:rsidRPr="00E124E4" w:rsidRDefault="00FA2529" w:rsidP="00FA2529">
      <w:pPr>
        <w:numPr>
          <w:ilvl w:val="0"/>
          <w:numId w:val="5"/>
        </w:numPr>
        <w:spacing w:after="0" w:line="240" w:lineRule="auto"/>
        <w:jc w:val="both"/>
        <w:rPr>
          <w:rFonts w:ascii="Comic Sans MS" w:hAnsi="Comic Sans MS" w:cs="Calibri"/>
        </w:rPr>
      </w:pPr>
      <w:r w:rsidRPr="00E124E4">
        <w:rPr>
          <w:rFonts w:ascii="Comic Sans MS" w:hAnsi="Comic Sans MS" w:cs="Calibri"/>
        </w:rPr>
        <w:t>Looked after children</w:t>
      </w:r>
    </w:p>
    <w:p w:rsidR="00FA2529" w:rsidRPr="00E124E4" w:rsidRDefault="00FA2529" w:rsidP="00FA2529">
      <w:pPr>
        <w:numPr>
          <w:ilvl w:val="0"/>
          <w:numId w:val="5"/>
        </w:numPr>
        <w:spacing w:after="0" w:line="240" w:lineRule="auto"/>
        <w:jc w:val="both"/>
        <w:rPr>
          <w:rFonts w:ascii="Comic Sans MS" w:hAnsi="Comic Sans MS" w:cs="Calibri"/>
        </w:rPr>
      </w:pPr>
      <w:r w:rsidRPr="00E124E4">
        <w:rPr>
          <w:rFonts w:ascii="Comic Sans MS" w:hAnsi="Comic Sans MS" w:cs="Calibri"/>
        </w:rPr>
        <w:t>A child known by the local authority to have special educational needs and/or a disability (SEND) and whose needs can be best met at the preferred nursery</w:t>
      </w:r>
    </w:p>
    <w:p w:rsidR="00FA2529" w:rsidRPr="00E124E4" w:rsidRDefault="00FA2529" w:rsidP="00FA2529">
      <w:pPr>
        <w:numPr>
          <w:ilvl w:val="0"/>
          <w:numId w:val="5"/>
        </w:numPr>
        <w:spacing w:after="0" w:line="240" w:lineRule="auto"/>
        <w:jc w:val="both"/>
        <w:rPr>
          <w:rFonts w:ascii="Comic Sans MS" w:hAnsi="Comic Sans MS" w:cs="Calibri"/>
        </w:rPr>
      </w:pPr>
      <w:r w:rsidRPr="00E124E4">
        <w:rPr>
          <w:rFonts w:ascii="Comic Sans MS" w:hAnsi="Comic Sans MS" w:cs="Calibri"/>
        </w:rPr>
        <w:t>A vulnerable child with either a Child Protection or a Child in Need Plan or Local Authority/Team around the Family (TAF)</w:t>
      </w:r>
    </w:p>
    <w:p w:rsidR="00FA2529" w:rsidRPr="00E124E4" w:rsidRDefault="00FA2529" w:rsidP="00FA2529">
      <w:pPr>
        <w:pStyle w:val="ListParagraph"/>
        <w:numPr>
          <w:ilvl w:val="0"/>
          <w:numId w:val="5"/>
        </w:numPr>
        <w:spacing w:after="0" w:line="240" w:lineRule="auto"/>
        <w:contextualSpacing w:val="0"/>
        <w:rPr>
          <w:rFonts w:ascii="Comic Sans MS" w:eastAsia="Calibri" w:hAnsi="Comic Sans MS" w:cs="Calibri"/>
        </w:rPr>
      </w:pPr>
      <w:r w:rsidRPr="00E124E4">
        <w:rPr>
          <w:rFonts w:ascii="Comic Sans MS" w:hAnsi="Comic Sans MS" w:cs="Calibri"/>
        </w:rPr>
        <w:t>Children who have siblings who are already with us</w:t>
      </w:r>
    </w:p>
    <w:p w:rsidR="00FA2529" w:rsidRPr="00E124E4" w:rsidRDefault="00FA2529" w:rsidP="00FA2529">
      <w:pPr>
        <w:numPr>
          <w:ilvl w:val="0"/>
          <w:numId w:val="5"/>
        </w:numPr>
        <w:spacing w:after="0" w:line="240" w:lineRule="auto"/>
        <w:jc w:val="both"/>
        <w:rPr>
          <w:rFonts w:ascii="Comic Sans MS" w:eastAsia="Times New Roman" w:hAnsi="Comic Sans MS" w:cs="Calibri"/>
        </w:rPr>
      </w:pPr>
      <w:r w:rsidRPr="00E124E4">
        <w:rPr>
          <w:rFonts w:ascii="Comic Sans MS" w:hAnsi="Comic Sans MS" w:cs="Calibri"/>
        </w:rPr>
        <w:t>Children whose parents live within the area.</w:t>
      </w:r>
    </w:p>
    <w:p w:rsidR="00FA2529" w:rsidRPr="00E124E4" w:rsidRDefault="00FA2529" w:rsidP="00FA2529">
      <w:pPr>
        <w:numPr>
          <w:ilvl w:val="0"/>
          <w:numId w:val="5"/>
        </w:numPr>
        <w:spacing w:after="0" w:line="240" w:lineRule="auto"/>
        <w:jc w:val="both"/>
        <w:rPr>
          <w:rFonts w:ascii="Comic Sans MS" w:hAnsi="Comic Sans MS" w:cs="Calibri"/>
        </w:rPr>
      </w:pPr>
      <w:r w:rsidRPr="00E124E4">
        <w:rPr>
          <w:rFonts w:ascii="Comic Sans MS" w:hAnsi="Comic Sans MS" w:cs="Calibri"/>
        </w:rPr>
        <w:t>Other children out of area</w:t>
      </w:r>
      <w:r w:rsidR="00655435">
        <w:rPr>
          <w:rFonts w:ascii="Comic Sans MS" w:hAnsi="Comic Sans MS" w:cs="Calibri"/>
        </w:rPr>
        <w:t xml:space="preserve"> – outside the area relates to being outside Tarporley village</w:t>
      </w:r>
    </w:p>
    <w:p w:rsidR="00FA2529" w:rsidRPr="00E124E4" w:rsidRDefault="00FA2529" w:rsidP="00FA2529">
      <w:pPr>
        <w:rPr>
          <w:rFonts w:ascii="Comic Sans MS" w:eastAsia="Calibri" w:hAnsi="Comic Sans MS" w:cs="Calibri"/>
        </w:rPr>
      </w:pPr>
    </w:p>
    <w:p w:rsidR="00FA2529" w:rsidRPr="00FA2529" w:rsidRDefault="00FA2529" w:rsidP="00FA2529">
      <w:pPr>
        <w:rPr>
          <w:rFonts w:ascii="Comic Sans MS" w:hAnsi="Comic Sans MS" w:cs="Arial"/>
          <w:b/>
          <w:i/>
        </w:rPr>
      </w:pPr>
      <w:r w:rsidRPr="00E124E4">
        <w:rPr>
          <w:rFonts w:ascii="Comic Sans MS" w:hAnsi="Comic Sans MS" w:cs="Calibri"/>
        </w:rPr>
        <w:t>A child requiring a full-time place may have preference over one requiring a part-time place. This is</w:t>
      </w:r>
      <w:r>
        <w:rPr>
          <w:rFonts w:ascii="Comic Sans MS" w:hAnsi="Comic Sans MS" w:cs="Calibri"/>
        </w:rPr>
        <w:t xml:space="preserve"> d</w:t>
      </w:r>
      <w:r w:rsidRPr="00E124E4">
        <w:rPr>
          <w:rFonts w:ascii="Comic Sans MS" w:hAnsi="Comic Sans MS" w:cs="Calibri"/>
        </w:rPr>
        <w:t>ependent upon work commitments, occupancy and room availability</w:t>
      </w:r>
    </w:p>
    <w:p w:rsidR="00CC1484" w:rsidRPr="00E21674" w:rsidRDefault="00CC1484" w:rsidP="00CC1484">
      <w:pPr>
        <w:pStyle w:val="MediumShading1-Accent11"/>
        <w:spacing w:before="120" w:after="120" w:line="360" w:lineRule="auto"/>
        <w:rPr>
          <w:rStyle w:val="Heading1Char"/>
          <w:rFonts w:ascii="Comic Sans MS" w:eastAsia="Calibri" w:hAnsi="Comic Sans MS" w:cs="Arial"/>
          <w:sz w:val="22"/>
          <w:szCs w:val="22"/>
        </w:rPr>
      </w:pPr>
      <w:r w:rsidRPr="00E21674">
        <w:rPr>
          <w:rStyle w:val="Heading1Char"/>
          <w:rFonts w:ascii="Comic Sans MS" w:eastAsia="Calibri" w:hAnsi="Comic Sans MS" w:cs="Arial"/>
          <w:sz w:val="22"/>
          <w:szCs w:val="22"/>
        </w:rPr>
        <w:t>Children with SEND</w:t>
      </w:r>
    </w:p>
    <w:p w:rsidR="00CC1484" w:rsidRPr="00CC1484" w:rsidRDefault="00CC1484" w:rsidP="00CC1484">
      <w:pPr>
        <w:pStyle w:val="MediumShading1-Accent11"/>
        <w:numPr>
          <w:ilvl w:val="0"/>
          <w:numId w:val="4"/>
        </w:numPr>
        <w:spacing w:before="120" w:after="120" w:line="360" w:lineRule="auto"/>
        <w:ind w:left="360"/>
        <w:rPr>
          <w:rStyle w:val="Heading1Char"/>
          <w:rFonts w:ascii="Comic Sans MS" w:eastAsia="Calibri" w:hAnsi="Comic Sans MS" w:cs="Arial"/>
          <w:b w:val="0"/>
          <w:bCs w:val="0"/>
          <w:sz w:val="22"/>
          <w:szCs w:val="22"/>
        </w:rPr>
      </w:pPr>
      <w:r w:rsidRPr="00CC1484">
        <w:rPr>
          <w:rStyle w:val="Heading1Char"/>
          <w:rFonts w:ascii="Comic Sans MS" w:eastAsia="Calibri" w:hAnsi="Comic Sans MS" w:cs="Arial"/>
          <w:b w:val="0"/>
          <w:bCs w:val="0"/>
          <w:sz w:val="22"/>
          <w:szCs w:val="22"/>
        </w:rPr>
        <w:lastRenderedPageBreak/>
        <w:t xml:space="preserve">The manager must seek to determine an accurate assessment of a child’s needs at registration. If the child’s needs cannot be met from within the setting’s core budget, then an application for SEN inclusion funding must be made immediately. </w:t>
      </w:r>
    </w:p>
    <w:p w:rsidR="00CC1484" w:rsidRPr="00CC1484" w:rsidRDefault="00CC1484" w:rsidP="00CC1484">
      <w:pPr>
        <w:pStyle w:val="MediumShading1-Accent11"/>
        <w:numPr>
          <w:ilvl w:val="0"/>
          <w:numId w:val="4"/>
        </w:numPr>
        <w:spacing w:before="120" w:after="120" w:line="360" w:lineRule="auto"/>
        <w:ind w:left="360"/>
        <w:rPr>
          <w:rStyle w:val="Heading1Char"/>
          <w:rFonts w:ascii="Comic Sans MS" w:eastAsia="Calibri" w:hAnsi="Comic Sans MS" w:cs="Arial"/>
          <w:b w:val="0"/>
          <w:bCs w:val="0"/>
          <w:sz w:val="22"/>
          <w:szCs w:val="22"/>
        </w:rPr>
      </w:pPr>
      <w:r w:rsidRPr="00CC1484">
        <w:rPr>
          <w:rStyle w:val="Heading1Char"/>
          <w:rFonts w:ascii="Comic Sans MS" w:eastAsia="Calibri" w:hAnsi="Comic Sans MS" w:cs="Arial"/>
          <w:b w:val="0"/>
          <w:bCs w:val="0"/>
          <w:sz w:val="22"/>
          <w:szCs w:val="22"/>
        </w:rPr>
        <w:t>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e.g. risk assessment, staff recruitment, staff training, health care plan and all other adjustments required. The child’s safety at all times is paramount.</w:t>
      </w:r>
    </w:p>
    <w:p w:rsidR="00CC1484" w:rsidRPr="00CC1484" w:rsidRDefault="00CC1484" w:rsidP="00CC1484">
      <w:pPr>
        <w:pStyle w:val="MediumShading1-Accent11"/>
        <w:numPr>
          <w:ilvl w:val="0"/>
          <w:numId w:val="4"/>
        </w:numPr>
        <w:spacing w:before="120" w:after="120" w:line="360" w:lineRule="auto"/>
        <w:ind w:left="360"/>
        <w:rPr>
          <w:rStyle w:val="Heading1Char"/>
          <w:rFonts w:ascii="Comic Sans MS" w:eastAsia="Calibri" w:hAnsi="Comic Sans MS" w:cs="Arial"/>
          <w:b w:val="0"/>
          <w:bCs w:val="0"/>
          <w:sz w:val="22"/>
          <w:szCs w:val="22"/>
        </w:rPr>
      </w:pPr>
      <w:r w:rsidRPr="00CC1484">
        <w:rPr>
          <w:rStyle w:val="Heading1Char"/>
          <w:rFonts w:ascii="Comic Sans MS" w:eastAsia="Calibri" w:hAnsi="Comic Sans MS" w:cs="Arial"/>
          <w:b w:val="0"/>
          <w:bCs w:val="0"/>
          <w:sz w:val="22"/>
          <w:szCs w:val="22"/>
        </w:rPr>
        <w:t xml:space="preserve">At the time of registration, the manager must check to see if a child’s family is in receipt of Disability Living Allowance, if so, the manager must ask for evidence to enable them to claim the Disability Access Fund directly from the local authority. If the family is eligible but not in receipt of the allowance, the setting manager will supportthe family in their application. More information can be found at </w:t>
      </w:r>
      <w:hyperlink r:id="rId9" w:history="1">
        <w:r w:rsidRPr="00CC1484">
          <w:rPr>
            <w:rStyle w:val="Hyperlink"/>
            <w:rFonts w:ascii="Comic Sans MS" w:hAnsi="Comic Sans MS" w:cs="Arial"/>
          </w:rPr>
          <w:t>www.gov.uk/disability-living-allowance-children/how-to-claim</w:t>
        </w:r>
      </w:hyperlink>
      <w:r w:rsidRPr="00CC1484">
        <w:rPr>
          <w:rFonts w:ascii="Comic Sans MS" w:hAnsi="Comic Sans MS" w:cs="Arial"/>
        </w:rPr>
        <w:t>.</w:t>
      </w:r>
    </w:p>
    <w:p w:rsidR="00CC1484" w:rsidRPr="00CC1484" w:rsidRDefault="00CC1484" w:rsidP="00CC1484">
      <w:pPr>
        <w:pStyle w:val="MediumShading1-Accent11"/>
        <w:numPr>
          <w:ilvl w:val="0"/>
          <w:numId w:val="4"/>
        </w:numPr>
        <w:spacing w:before="120" w:after="120" w:line="360" w:lineRule="auto"/>
        <w:ind w:left="360"/>
        <w:rPr>
          <w:rStyle w:val="Heading1Char"/>
          <w:rFonts w:ascii="Comic Sans MS" w:eastAsia="Calibri" w:hAnsi="Comic Sans MS" w:cs="Arial"/>
          <w:b w:val="0"/>
          <w:bCs w:val="0"/>
          <w:sz w:val="22"/>
          <w:szCs w:val="22"/>
        </w:rPr>
      </w:pPr>
      <w:r w:rsidRPr="00CC1484">
        <w:rPr>
          <w:rStyle w:val="Heading1Char"/>
          <w:rFonts w:ascii="Comic Sans MS" w:eastAsia="Calibri" w:hAnsi="Comic Sans MS" w:cs="Arial"/>
          <w:b w:val="0"/>
          <w:bCs w:val="0"/>
          <w:sz w:val="22"/>
          <w:szCs w:val="22"/>
        </w:rPr>
        <w:t xml:space="preserve">Preparation for admitting a child with SEND must be made in a reasonable amount of time and any delay in the child starting is scrutinised by the setting manager to avoid discrimination and negative impact on the child and family. During a preparation period the family and relevant agencies and the local authority must be regularly updated on the progress of the preparations. </w:t>
      </w:r>
    </w:p>
    <w:p w:rsidR="00CC1484" w:rsidRPr="00CC1484" w:rsidRDefault="00CC1484" w:rsidP="00CC1484">
      <w:pPr>
        <w:pStyle w:val="MediumShading1-Accent11"/>
        <w:spacing w:before="120" w:after="120" w:line="360" w:lineRule="auto"/>
        <w:rPr>
          <w:rStyle w:val="Heading1Char"/>
          <w:rFonts w:ascii="Comic Sans MS" w:eastAsia="Calibri" w:hAnsi="Comic Sans MS" w:cs="Arial"/>
          <w:b w:val="0"/>
          <w:bCs w:val="0"/>
          <w:sz w:val="22"/>
          <w:szCs w:val="22"/>
        </w:rPr>
      </w:pPr>
      <w:r w:rsidRPr="00CC1484">
        <w:rPr>
          <w:rStyle w:val="Heading1Char"/>
          <w:rFonts w:ascii="Comic Sans MS" w:eastAsia="Calibri" w:hAnsi="Comic Sans MS" w:cs="Arial"/>
          <w:b w:val="0"/>
          <w:bCs w:val="0"/>
          <w:sz w:val="22"/>
          <w:szCs w:val="22"/>
        </w:rPr>
        <w:t>Safeguarding/child protection</w:t>
      </w:r>
    </w:p>
    <w:p w:rsidR="00CC1484" w:rsidRPr="00CC1484" w:rsidRDefault="00CC1484" w:rsidP="00CC1484">
      <w:pPr>
        <w:pStyle w:val="MediumShading1-Accent11"/>
        <w:spacing w:before="120" w:after="120" w:line="360" w:lineRule="auto"/>
        <w:rPr>
          <w:rFonts w:ascii="Comic Sans MS" w:hAnsi="Comic Sans MS" w:cs="Arial"/>
        </w:rPr>
      </w:pPr>
      <w:r w:rsidRPr="00CC1484">
        <w:rPr>
          <w:rStyle w:val="Heading1Char"/>
          <w:rFonts w:ascii="Comic Sans MS" w:eastAsia="Calibri" w:hAnsi="Comic Sans MS" w:cs="Arial"/>
          <w:b w:val="0"/>
          <w:bCs w:val="0"/>
          <w:sz w:val="22"/>
          <w:szCs w:val="22"/>
        </w:rPr>
        <w:t xml:space="preserve">If information is provided by the parents that a child who is starting at the setting is currently, or has had involvement with social care, the designated person will contact the agency to seek further clarification. </w:t>
      </w:r>
    </w:p>
    <w:p w:rsidR="00CC1484" w:rsidRPr="00CC1484" w:rsidRDefault="00CC1484" w:rsidP="00CC1484">
      <w:pPr>
        <w:spacing w:before="120" w:after="120" w:line="360" w:lineRule="auto"/>
        <w:rPr>
          <w:rFonts w:ascii="Comic Sans MS" w:hAnsi="Comic Sans MS" w:cs="Arial"/>
        </w:rPr>
      </w:pPr>
      <w:r w:rsidRPr="00CC1484">
        <w:rPr>
          <w:rFonts w:ascii="Comic Sans MS" w:hAnsi="Comic Sans MS" w:cs="Arial"/>
          <w:lang w:val="en-US"/>
        </w:rPr>
        <w:t>Parents are advised on how to access the setting’s policies and procedures.</w:t>
      </w:r>
    </w:p>
    <w:p w:rsidR="005B5B3F" w:rsidRDefault="005B5B3F" w:rsidP="00CC1484">
      <w:pPr>
        <w:pStyle w:val="ListParagraph"/>
        <w:spacing w:before="120" w:after="120" w:line="360" w:lineRule="auto"/>
        <w:ind w:left="0"/>
        <w:contextualSpacing w:val="0"/>
        <w:rPr>
          <w:rFonts w:ascii="Comic Sans MS" w:hAnsi="Comic Sans MS" w:cs="Arial"/>
        </w:rPr>
      </w:pPr>
    </w:p>
    <w:p w:rsidR="005B5B3F" w:rsidRDefault="005B5B3F" w:rsidP="00CC1484">
      <w:pPr>
        <w:pStyle w:val="ListParagraph"/>
        <w:spacing w:before="120" w:after="120" w:line="360" w:lineRule="auto"/>
        <w:ind w:left="0"/>
        <w:contextualSpacing w:val="0"/>
        <w:rPr>
          <w:rFonts w:ascii="Comic Sans MS" w:hAnsi="Comic Sans MS" w:cs="Arial"/>
        </w:rPr>
      </w:pPr>
    </w:p>
    <w:p w:rsidR="00CC1484" w:rsidRPr="00CC1484" w:rsidRDefault="00CC1484" w:rsidP="00CC1484">
      <w:pPr>
        <w:pStyle w:val="ListParagraph"/>
        <w:spacing w:before="120" w:after="120" w:line="360" w:lineRule="auto"/>
        <w:ind w:left="0"/>
        <w:contextualSpacing w:val="0"/>
        <w:rPr>
          <w:rFonts w:ascii="Comic Sans MS" w:hAnsi="Comic Sans MS" w:cs="Arial"/>
        </w:rPr>
      </w:pPr>
      <w:r w:rsidRPr="00CC1484">
        <w:rPr>
          <w:rFonts w:ascii="Comic Sans MS" w:hAnsi="Comic Sans MS" w:cs="Arial"/>
        </w:rPr>
        <w:t>Further guidance</w:t>
      </w:r>
    </w:p>
    <w:p w:rsidR="003547D0" w:rsidRPr="003547D0" w:rsidRDefault="00CC1484" w:rsidP="00BE74D9">
      <w:pPr>
        <w:spacing w:before="120" w:after="120" w:line="360" w:lineRule="auto"/>
        <w:rPr>
          <w:rFonts w:ascii="Comic Sans MS" w:hAnsi="Comic Sans MS" w:cs="Arial"/>
        </w:rPr>
      </w:pPr>
      <w:r w:rsidRPr="00CC1484">
        <w:rPr>
          <w:rFonts w:ascii="Comic Sans MS" w:hAnsi="Comic Sans MS" w:cs="Arial"/>
        </w:rPr>
        <w:lastRenderedPageBreak/>
        <w:t xml:space="preserve">Early Years Entitlements: Operational guidance for local authorities and providers (DfE 2018) </w:t>
      </w:r>
      <w:hyperlink r:id="rId10" w:history="1">
        <w:r w:rsidRPr="00CC1484">
          <w:rPr>
            <w:rStyle w:val="Hyperlink"/>
            <w:rFonts w:ascii="Comic Sans MS" w:hAnsi="Comic Sans MS" w:cs="Arial"/>
          </w:rPr>
          <w:t>https://assets.publishing.service.gov.uk/government/uploads/system/uploads/attachment_data/file/718181/Early_years_entitlements-operational_guidance.pdf</w:t>
        </w:r>
      </w:hyperlink>
    </w:p>
    <w:p w:rsidR="00C653DE" w:rsidRPr="00C653DE" w:rsidRDefault="00C653DE" w:rsidP="00156A82">
      <w:pPr>
        <w:rPr>
          <w:rFonts w:ascii="Comic Sans MS" w:hAnsi="Comic Sans MS" w:cs="Arial"/>
          <w:b/>
        </w:rPr>
      </w:pPr>
      <w:r w:rsidRPr="00C653DE">
        <w:rPr>
          <w:rFonts w:ascii="Comic Sans MS" w:hAnsi="Comic Sans MS" w:cs="Arial"/>
          <w:b/>
        </w:rPr>
        <w:t>This Policy was adopted at the</w:t>
      </w:r>
      <w:r w:rsidR="00036B2C">
        <w:rPr>
          <w:rFonts w:ascii="Comic Sans MS" w:hAnsi="Comic Sans MS" w:cs="Arial"/>
          <w:b/>
        </w:rPr>
        <w:t xml:space="preserve"> meeting of Tarporley </w:t>
      </w:r>
      <w:r w:rsidRPr="00C653DE">
        <w:rPr>
          <w:rFonts w:ascii="Comic Sans MS" w:hAnsi="Comic Sans MS" w:cs="Arial"/>
          <w:b/>
        </w:rPr>
        <w:t>Pre-School</w:t>
      </w:r>
    </w:p>
    <w:p w:rsidR="00C653DE" w:rsidRPr="00C653DE" w:rsidRDefault="00C653DE" w:rsidP="00C653DE">
      <w:pPr>
        <w:spacing w:line="240" w:lineRule="auto"/>
        <w:ind w:left="360"/>
        <w:rPr>
          <w:rFonts w:ascii="Comic Sans MS" w:hAnsi="Comic Sans MS" w:cs="Arial"/>
        </w:rPr>
      </w:pPr>
    </w:p>
    <w:p w:rsidR="00C653DE" w:rsidRPr="00C653DE" w:rsidRDefault="00C653DE" w:rsidP="00A33ACE">
      <w:pPr>
        <w:spacing w:line="240" w:lineRule="auto"/>
        <w:ind w:left="360"/>
        <w:rPr>
          <w:rFonts w:ascii="Comic Sans MS" w:hAnsi="Comic Sans MS" w:cs="Arial"/>
        </w:rPr>
      </w:pPr>
      <w:r w:rsidRPr="00C653DE">
        <w:rPr>
          <w:rFonts w:ascii="Comic Sans MS" w:hAnsi="Comic Sans MS" w:cs="Arial"/>
        </w:rPr>
        <w:t>Held on the:</w:t>
      </w:r>
      <w:r w:rsidRPr="00C653DE">
        <w:rPr>
          <w:rFonts w:ascii="Comic Sans MS" w:hAnsi="Comic Sans MS" w:cs="Arial"/>
        </w:rPr>
        <w:tab/>
      </w:r>
      <w:r w:rsidRPr="00C653DE">
        <w:rPr>
          <w:rFonts w:ascii="Comic Sans MS" w:hAnsi="Comic Sans MS" w:cs="Arial"/>
        </w:rPr>
        <w:tab/>
      </w:r>
      <w:r w:rsidRPr="00C653DE">
        <w:rPr>
          <w:rFonts w:ascii="Comic Sans MS" w:hAnsi="Comic Sans MS" w:cs="Arial"/>
        </w:rPr>
        <w:tab/>
      </w:r>
      <w:r w:rsidRPr="00C653DE">
        <w:rPr>
          <w:rFonts w:ascii="Comic Sans MS" w:hAnsi="Comic Sans MS" w:cs="Arial"/>
        </w:rPr>
        <w:tab/>
      </w:r>
      <w:r w:rsidR="00555D22">
        <w:rPr>
          <w:rFonts w:ascii="Comic Sans MS" w:hAnsi="Comic Sans MS" w:cs="Arial"/>
        </w:rPr>
        <w:tab/>
      </w:r>
      <w:r w:rsidR="00555D22">
        <w:rPr>
          <w:rFonts w:ascii="Comic Sans MS" w:hAnsi="Comic Sans MS" w:cs="Arial"/>
        </w:rPr>
        <w:tab/>
      </w:r>
      <w:r w:rsidR="00555D22">
        <w:rPr>
          <w:rFonts w:ascii="Comic Sans MS" w:hAnsi="Comic Sans MS" w:cs="Arial"/>
        </w:rPr>
        <w:tab/>
      </w:r>
      <w:r w:rsidRPr="00C653DE">
        <w:rPr>
          <w:rFonts w:ascii="Comic Sans MS" w:hAnsi="Comic Sans MS" w:cs="Arial"/>
        </w:rPr>
        <w:br/>
      </w:r>
    </w:p>
    <w:p w:rsidR="00C653DE" w:rsidRPr="00C653DE" w:rsidRDefault="00C653DE" w:rsidP="00C653DE">
      <w:pPr>
        <w:spacing w:line="240" w:lineRule="auto"/>
        <w:ind w:left="360"/>
        <w:rPr>
          <w:rFonts w:ascii="Comic Sans MS" w:hAnsi="Comic Sans MS" w:cs="Arial"/>
        </w:rPr>
      </w:pPr>
      <w:r w:rsidRPr="00C653DE">
        <w:rPr>
          <w:rFonts w:ascii="Comic Sans MS" w:hAnsi="Comic Sans MS" w:cs="Arial"/>
        </w:rPr>
        <w:t>Signed on behalf of the Management Committee ______________________</w:t>
      </w:r>
    </w:p>
    <w:p w:rsidR="00C653DE" w:rsidRPr="00C653DE" w:rsidRDefault="00C653DE" w:rsidP="00C653DE">
      <w:pPr>
        <w:spacing w:line="240" w:lineRule="auto"/>
        <w:ind w:left="360"/>
        <w:rPr>
          <w:rFonts w:ascii="Comic Sans MS" w:hAnsi="Comic Sans MS" w:cs="Arial"/>
        </w:rPr>
      </w:pPr>
    </w:p>
    <w:p w:rsidR="00C653DE" w:rsidRPr="00C653DE" w:rsidRDefault="00C653DE" w:rsidP="00C653DE">
      <w:pPr>
        <w:spacing w:line="240" w:lineRule="auto"/>
        <w:ind w:left="360"/>
        <w:rPr>
          <w:rFonts w:ascii="Comic Sans MS" w:hAnsi="Comic Sans MS" w:cs="Arial"/>
        </w:rPr>
      </w:pPr>
      <w:r w:rsidRPr="00C653DE">
        <w:rPr>
          <w:rFonts w:ascii="Comic Sans MS" w:hAnsi="Comic Sans MS" w:cs="Arial"/>
        </w:rPr>
        <w:t>Nam</w:t>
      </w:r>
      <w:r w:rsidR="00E00503">
        <w:rPr>
          <w:rFonts w:ascii="Comic Sans MS" w:hAnsi="Comic Sans MS" w:cs="Arial"/>
        </w:rPr>
        <w:t>e of signatory:</w:t>
      </w:r>
      <w:r w:rsidR="00E00503">
        <w:rPr>
          <w:rFonts w:ascii="Comic Sans MS" w:hAnsi="Comic Sans MS" w:cs="Arial"/>
        </w:rPr>
        <w:tab/>
      </w:r>
      <w:r w:rsidR="00A33ACE">
        <w:rPr>
          <w:rFonts w:ascii="Comic Sans MS" w:hAnsi="Comic Sans MS" w:cs="Arial"/>
        </w:rPr>
        <w:t>Vickie Riekert</w:t>
      </w:r>
      <w:r w:rsidR="00E00503">
        <w:rPr>
          <w:rFonts w:ascii="Comic Sans MS" w:hAnsi="Comic Sans MS" w:cs="Arial"/>
        </w:rPr>
        <w:tab/>
      </w:r>
      <w:r w:rsidR="00E00503">
        <w:rPr>
          <w:rFonts w:ascii="Comic Sans MS" w:hAnsi="Comic Sans MS" w:cs="Arial"/>
        </w:rPr>
        <w:tab/>
      </w:r>
    </w:p>
    <w:p w:rsidR="00C653DE" w:rsidRPr="00C653DE" w:rsidRDefault="00C653DE" w:rsidP="00C653DE">
      <w:pPr>
        <w:spacing w:line="240" w:lineRule="auto"/>
        <w:ind w:left="360"/>
        <w:rPr>
          <w:rFonts w:ascii="Comic Sans MS" w:hAnsi="Comic Sans MS" w:cs="Arial"/>
        </w:rPr>
      </w:pPr>
    </w:p>
    <w:p w:rsidR="00BE74D9" w:rsidRDefault="00C653DE" w:rsidP="00555D22">
      <w:pPr>
        <w:spacing w:line="240" w:lineRule="auto"/>
        <w:ind w:left="360"/>
        <w:rPr>
          <w:rFonts w:ascii="Comic Sans MS" w:hAnsi="Comic Sans MS"/>
        </w:rPr>
      </w:pPr>
      <w:r w:rsidRPr="00C653DE">
        <w:rPr>
          <w:rFonts w:ascii="Comic Sans MS" w:hAnsi="Comic Sans MS" w:cs="Arial"/>
        </w:rPr>
        <w:t>Role of signatory:Chairperson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2"/>
        <w:gridCol w:w="3205"/>
        <w:gridCol w:w="2071"/>
        <w:gridCol w:w="1928"/>
      </w:tblGrid>
      <w:tr w:rsidR="00BE74D9" w:rsidRPr="00860480" w:rsidTr="00632A6E">
        <w:tc>
          <w:tcPr>
            <w:tcW w:w="1812" w:type="dxa"/>
            <w:shd w:val="clear" w:color="auto" w:fill="auto"/>
          </w:tcPr>
          <w:p w:rsidR="00BE74D9" w:rsidRPr="00860480" w:rsidRDefault="00BE74D9" w:rsidP="00632A6E">
            <w:pPr>
              <w:spacing w:after="0" w:line="240" w:lineRule="auto"/>
              <w:rPr>
                <w:rFonts w:ascii="Comic Sans MS" w:eastAsia="Times New Roman" w:hAnsi="Comic Sans MS" w:cs="Times New Roman"/>
                <w:sz w:val="24"/>
                <w:szCs w:val="24"/>
                <w:lang w:eastAsia="en-GB"/>
              </w:rPr>
            </w:pPr>
            <w:r w:rsidRPr="00860480">
              <w:rPr>
                <w:rFonts w:ascii="Comic Sans MS" w:eastAsia="Times New Roman" w:hAnsi="Comic Sans MS" w:cs="Times New Roman"/>
                <w:sz w:val="24"/>
                <w:szCs w:val="24"/>
                <w:lang w:eastAsia="en-GB"/>
              </w:rPr>
              <w:t>REVIEW DATE</w:t>
            </w:r>
          </w:p>
        </w:tc>
        <w:tc>
          <w:tcPr>
            <w:tcW w:w="3205" w:type="dxa"/>
            <w:shd w:val="clear" w:color="auto" w:fill="auto"/>
          </w:tcPr>
          <w:p w:rsidR="00BE74D9" w:rsidRPr="00860480" w:rsidRDefault="00BE74D9" w:rsidP="00632A6E">
            <w:pPr>
              <w:spacing w:after="0" w:line="240" w:lineRule="auto"/>
              <w:rPr>
                <w:rFonts w:ascii="Comic Sans MS" w:eastAsia="Times New Roman" w:hAnsi="Comic Sans MS" w:cs="Times New Roman"/>
                <w:sz w:val="24"/>
                <w:szCs w:val="24"/>
                <w:lang w:eastAsia="en-GB"/>
              </w:rPr>
            </w:pPr>
            <w:r w:rsidRPr="00860480">
              <w:rPr>
                <w:rFonts w:ascii="Comic Sans MS" w:eastAsia="Times New Roman" w:hAnsi="Comic Sans MS" w:cs="Times New Roman"/>
                <w:sz w:val="24"/>
                <w:szCs w:val="24"/>
                <w:lang w:eastAsia="en-GB"/>
              </w:rPr>
              <w:t>SIGNED BY MANAGEMENT COMMITTEE</w:t>
            </w:r>
          </w:p>
        </w:tc>
        <w:tc>
          <w:tcPr>
            <w:tcW w:w="2071" w:type="dxa"/>
            <w:shd w:val="clear" w:color="auto" w:fill="auto"/>
          </w:tcPr>
          <w:p w:rsidR="00BE74D9" w:rsidRPr="00860480" w:rsidRDefault="00BE74D9" w:rsidP="00632A6E">
            <w:pPr>
              <w:spacing w:after="0" w:line="240" w:lineRule="auto"/>
              <w:rPr>
                <w:rFonts w:ascii="Comic Sans MS" w:eastAsia="Times New Roman" w:hAnsi="Comic Sans MS" w:cs="Times New Roman"/>
                <w:sz w:val="24"/>
                <w:szCs w:val="24"/>
                <w:lang w:eastAsia="en-GB"/>
              </w:rPr>
            </w:pPr>
            <w:r w:rsidRPr="00860480">
              <w:rPr>
                <w:rFonts w:ascii="Comic Sans MS" w:eastAsia="Times New Roman" w:hAnsi="Comic Sans MS" w:cs="Times New Roman"/>
                <w:sz w:val="24"/>
                <w:szCs w:val="24"/>
                <w:lang w:eastAsia="en-GB"/>
              </w:rPr>
              <w:t>NAME OF SIGNATORY</w:t>
            </w:r>
          </w:p>
        </w:tc>
        <w:tc>
          <w:tcPr>
            <w:tcW w:w="1928" w:type="dxa"/>
            <w:shd w:val="clear" w:color="auto" w:fill="auto"/>
          </w:tcPr>
          <w:p w:rsidR="00BE74D9" w:rsidRPr="00860480" w:rsidRDefault="00BE74D9" w:rsidP="00632A6E">
            <w:pPr>
              <w:spacing w:after="0" w:line="240" w:lineRule="auto"/>
              <w:rPr>
                <w:rFonts w:ascii="Comic Sans MS" w:eastAsia="Times New Roman" w:hAnsi="Comic Sans MS" w:cs="Times New Roman"/>
                <w:sz w:val="24"/>
                <w:szCs w:val="24"/>
                <w:lang w:eastAsia="en-GB"/>
              </w:rPr>
            </w:pPr>
            <w:r w:rsidRPr="00860480">
              <w:rPr>
                <w:rFonts w:ascii="Comic Sans MS" w:eastAsia="Times New Roman" w:hAnsi="Comic Sans MS" w:cs="Times New Roman"/>
                <w:sz w:val="24"/>
                <w:szCs w:val="24"/>
                <w:lang w:eastAsia="en-GB"/>
              </w:rPr>
              <w:t>ROLE OF SIGNATORY</w:t>
            </w:r>
          </w:p>
        </w:tc>
      </w:tr>
      <w:tr w:rsidR="00BE74D9" w:rsidRPr="00860480" w:rsidTr="00632A6E">
        <w:tc>
          <w:tcPr>
            <w:tcW w:w="1812" w:type="dxa"/>
            <w:shd w:val="clear" w:color="auto" w:fill="auto"/>
          </w:tcPr>
          <w:p w:rsidR="00BE74D9" w:rsidRPr="00860480" w:rsidRDefault="002A1A68" w:rsidP="00632A6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Nov 25</w:t>
            </w:r>
          </w:p>
        </w:tc>
        <w:tc>
          <w:tcPr>
            <w:tcW w:w="3205"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r>
      <w:tr w:rsidR="00BE74D9" w:rsidRPr="00860480" w:rsidTr="00632A6E">
        <w:tc>
          <w:tcPr>
            <w:tcW w:w="1812"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r>
      <w:tr w:rsidR="00BE74D9" w:rsidRPr="00860480" w:rsidTr="00632A6E">
        <w:tc>
          <w:tcPr>
            <w:tcW w:w="1812"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r>
      <w:tr w:rsidR="00BE74D9" w:rsidRPr="00860480" w:rsidTr="00632A6E">
        <w:tc>
          <w:tcPr>
            <w:tcW w:w="1812"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r>
      <w:tr w:rsidR="00BE74D9" w:rsidRPr="00860480" w:rsidTr="00632A6E">
        <w:tc>
          <w:tcPr>
            <w:tcW w:w="1812"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r>
      <w:tr w:rsidR="00BE74D9" w:rsidRPr="00860480" w:rsidTr="00632A6E">
        <w:tc>
          <w:tcPr>
            <w:tcW w:w="1812"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r>
      <w:tr w:rsidR="00BE74D9" w:rsidRPr="00860480" w:rsidTr="00632A6E">
        <w:tc>
          <w:tcPr>
            <w:tcW w:w="1812"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BE74D9" w:rsidRPr="00860480" w:rsidRDefault="00BE74D9" w:rsidP="00632A6E">
            <w:pPr>
              <w:spacing w:after="0" w:line="240" w:lineRule="auto"/>
              <w:rPr>
                <w:rFonts w:ascii="Times New Roman" w:eastAsia="Times New Roman" w:hAnsi="Times New Roman" w:cs="Times New Roman"/>
                <w:sz w:val="24"/>
                <w:szCs w:val="24"/>
                <w:lang w:eastAsia="en-GB"/>
              </w:rPr>
            </w:pPr>
          </w:p>
        </w:tc>
      </w:tr>
    </w:tbl>
    <w:p w:rsidR="00A33ACE" w:rsidRDefault="00A33ACE" w:rsidP="00555D22">
      <w:pPr>
        <w:spacing w:line="240" w:lineRule="auto"/>
        <w:ind w:left="360"/>
        <w:rPr>
          <w:rFonts w:ascii="Comic Sans MS" w:hAnsi="Comic Sans MS"/>
        </w:rPr>
      </w:pPr>
    </w:p>
    <w:p w:rsidR="00BE74D9" w:rsidRDefault="00BE74D9" w:rsidP="00555D22">
      <w:pPr>
        <w:spacing w:line="240" w:lineRule="auto"/>
        <w:ind w:left="360"/>
        <w:rPr>
          <w:rFonts w:ascii="Comic Sans MS" w:hAnsi="Comic Sans MS"/>
        </w:rPr>
      </w:pPr>
    </w:p>
    <w:p w:rsidR="004361E2" w:rsidRPr="00B91FD6" w:rsidRDefault="004361E2" w:rsidP="00555D22">
      <w:pPr>
        <w:spacing w:line="240" w:lineRule="auto"/>
        <w:ind w:left="360"/>
        <w:rPr>
          <w:rFonts w:ascii="Comic Sans MS" w:hAnsi="Comic Sans MS" w:cs="Arial"/>
        </w:rPr>
      </w:pPr>
    </w:p>
    <w:sectPr w:rsidR="004361E2" w:rsidRPr="00B91FD6" w:rsidSect="005B5B3F">
      <w:footerReference w:type="default" r:id="rId11"/>
      <w:pgSz w:w="11906" w:h="16838"/>
      <w:pgMar w:top="720" w:right="720" w:bottom="720" w:left="720" w:header="34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B2C" w:rsidRDefault="00036B2C" w:rsidP="00036B2C">
      <w:pPr>
        <w:spacing w:after="0" w:line="240" w:lineRule="auto"/>
      </w:pPr>
      <w:r>
        <w:separator/>
      </w:r>
    </w:p>
  </w:endnote>
  <w:endnote w:type="continuationSeparator" w:id="1">
    <w:p w:rsidR="00036B2C" w:rsidRDefault="00036B2C" w:rsidP="00036B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B2C" w:rsidRDefault="00036B2C" w:rsidP="00036B2C">
    <w:pPr>
      <w:pStyle w:val="Footer"/>
      <w:jc w:val="center"/>
      <w:rPr>
        <w:rFonts w:ascii="Comic Sans MS" w:hAnsi="Comic Sans MS"/>
        <w:sz w:val="20"/>
      </w:rPr>
    </w:pPr>
    <w:r>
      <w:rPr>
        <w:rFonts w:ascii="Comic Sans MS" w:hAnsi="Comic Sans MS"/>
        <w:sz w:val="20"/>
      </w:rPr>
      <w:t>Registered Charity: Tarporley  Pre-School</w:t>
    </w:r>
  </w:p>
  <w:p w:rsidR="00036B2C" w:rsidRDefault="00036B2C" w:rsidP="00036B2C">
    <w:pPr>
      <w:pStyle w:val="Footer"/>
      <w:jc w:val="center"/>
      <w:rPr>
        <w:rFonts w:ascii="Comic Sans MS" w:hAnsi="Comic Sans MS"/>
        <w:sz w:val="20"/>
      </w:rPr>
    </w:pPr>
    <w:r>
      <w:rPr>
        <w:rFonts w:ascii="Comic Sans MS" w:hAnsi="Comic Sans MS"/>
        <w:sz w:val="20"/>
      </w:rPr>
      <w:t>Registered No: 1175784</w:t>
    </w:r>
  </w:p>
  <w:p w:rsidR="00036B2C" w:rsidRDefault="00036B2C" w:rsidP="00036B2C">
    <w:pPr>
      <w:pStyle w:val="Footer"/>
      <w:jc w:val="center"/>
      <w:rPr>
        <w:rFonts w:ascii="Times New Roman" w:hAnsi="Times New Roman"/>
        <w:sz w:val="24"/>
      </w:rPr>
    </w:pPr>
    <w:r>
      <w:rPr>
        <w:rFonts w:ascii="Comic Sans MS" w:hAnsi="Comic Sans MS"/>
        <w:sz w:val="20"/>
      </w:rPr>
      <w:t>EYNo (Ofsted): 55835</w:t>
    </w:r>
    <w:r w:rsidR="00156A82">
      <w:rPr>
        <w:rFonts w:ascii="Comic Sans MS" w:hAnsi="Comic Sans MS"/>
        <w:sz w:val="20"/>
      </w:rPr>
      <w:t>9</w:t>
    </w:r>
  </w:p>
  <w:p w:rsidR="00036B2C" w:rsidRDefault="00036B2C" w:rsidP="00036B2C">
    <w:pPr>
      <w:pStyle w:val="Footer"/>
      <w:rPr>
        <w:rFonts w:ascii="Arial" w:hAnsi="Arial"/>
      </w:rPr>
    </w:pPr>
  </w:p>
  <w:p w:rsidR="00036B2C" w:rsidRDefault="00036B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B2C" w:rsidRDefault="00036B2C" w:rsidP="00036B2C">
      <w:pPr>
        <w:spacing w:after="0" w:line="240" w:lineRule="auto"/>
      </w:pPr>
      <w:r>
        <w:separator/>
      </w:r>
    </w:p>
  </w:footnote>
  <w:footnote w:type="continuationSeparator" w:id="1">
    <w:p w:rsidR="00036B2C" w:rsidRDefault="00036B2C" w:rsidP="00036B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B8433CE"/>
    <w:multiLevelType w:val="hybridMultilevel"/>
    <w:tmpl w:val="41EC7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980665"/>
    <w:multiLevelType w:val="hybridMultilevel"/>
    <w:tmpl w:val="49C21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55236523"/>
    <w:multiLevelType w:val="hybridMultilevel"/>
    <w:tmpl w:val="72AC8E94"/>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009628B"/>
    <w:multiLevelType w:val="hybridMultilevel"/>
    <w:tmpl w:val="7BE4366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906E4"/>
    <w:rsid w:val="000104A9"/>
    <w:rsid w:val="00022687"/>
    <w:rsid w:val="00036B2C"/>
    <w:rsid w:val="00106822"/>
    <w:rsid w:val="00131B97"/>
    <w:rsid w:val="00156A82"/>
    <w:rsid w:val="001847F4"/>
    <w:rsid w:val="002A1A68"/>
    <w:rsid w:val="002F4DE7"/>
    <w:rsid w:val="00333B3F"/>
    <w:rsid w:val="0033780E"/>
    <w:rsid w:val="00342912"/>
    <w:rsid w:val="003547D0"/>
    <w:rsid w:val="003A545A"/>
    <w:rsid w:val="004361E2"/>
    <w:rsid w:val="00476EF7"/>
    <w:rsid w:val="00517756"/>
    <w:rsid w:val="00521F80"/>
    <w:rsid w:val="005354A3"/>
    <w:rsid w:val="00555D22"/>
    <w:rsid w:val="0059754F"/>
    <w:rsid w:val="005A21BD"/>
    <w:rsid w:val="005B5B3F"/>
    <w:rsid w:val="00605A79"/>
    <w:rsid w:val="00634D92"/>
    <w:rsid w:val="00655435"/>
    <w:rsid w:val="007258B7"/>
    <w:rsid w:val="00730E77"/>
    <w:rsid w:val="007659BC"/>
    <w:rsid w:val="00861AF2"/>
    <w:rsid w:val="008906E4"/>
    <w:rsid w:val="00927286"/>
    <w:rsid w:val="00A33ACE"/>
    <w:rsid w:val="00A57316"/>
    <w:rsid w:val="00A71B82"/>
    <w:rsid w:val="00A851D8"/>
    <w:rsid w:val="00A8525B"/>
    <w:rsid w:val="00A949CE"/>
    <w:rsid w:val="00A96313"/>
    <w:rsid w:val="00AC4EC2"/>
    <w:rsid w:val="00AC6E7B"/>
    <w:rsid w:val="00B45265"/>
    <w:rsid w:val="00B91FD6"/>
    <w:rsid w:val="00BE74D9"/>
    <w:rsid w:val="00C653DE"/>
    <w:rsid w:val="00CC1484"/>
    <w:rsid w:val="00CE1691"/>
    <w:rsid w:val="00D3126C"/>
    <w:rsid w:val="00D43D32"/>
    <w:rsid w:val="00D72EF6"/>
    <w:rsid w:val="00D771FC"/>
    <w:rsid w:val="00DC620A"/>
    <w:rsid w:val="00E00503"/>
    <w:rsid w:val="00E11190"/>
    <w:rsid w:val="00E124E4"/>
    <w:rsid w:val="00E21674"/>
    <w:rsid w:val="00E30092"/>
    <w:rsid w:val="00EA2DFB"/>
    <w:rsid w:val="00EF1BAF"/>
    <w:rsid w:val="00FA2529"/>
    <w:rsid w:val="00FE09F1"/>
    <w:rsid w:val="00FF4361"/>
    <w:rsid w:val="00FF734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E4"/>
  </w:style>
  <w:style w:type="paragraph" w:styleId="Heading1">
    <w:name w:val="heading 1"/>
    <w:basedOn w:val="Normal"/>
    <w:next w:val="Normal"/>
    <w:link w:val="Heading1Char"/>
    <w:qFormat/>
    <w:rsid w:val="003547D0"/>
    <w:pPr>
      <w:keepNext/>
      <w:spacing w:before="240" w:after="60" w:line="240" w:lineRule="auto"/>
      <w:outlineLvl w:val="0"/>
    </w:pPr>
    <w:rPr>
      <w:rFonts w:ascii="Arial" w:eastAsia="Times New Roman" w:hAnsi="Arial" w:cs="Times New Roman"/>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6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906E4"/>
    <w:pPr>
      <w:ind w:left="720"/>
      <w:contextualSpacing/>
    </w:pPr>
  </w:style>
  <w:style w:type="character" w:styleId="Hyperlink">
    <w:name w:val="Hyperlink"/>
    <w:basedOn w:val="DefaultParagraphFont"/>
    <w:semiHidden/>
    <w:rsid w:val="00927286"/>
    <w:rPr>
      <w:rFonts w:ascii="Times New Roman" w:hAnsi="Times New Roman" w:cs="Times New Roman"/>
      <w:color w:val="0000FF"/>
      <w:u w:val="single"/>
    </w:rPr>
  </w:style>
  <w:style w:type="paragraph" w:styleId="Header">
    <w:name w:val="header"/>
    <w:basedOn w:val="Normal"/>
    <w:link w:val="HeaderChar"/>
    <w:uiPriority w:val="99"/>
    <w:unhideWhenUsed/>
    <w:rsid w:val="00036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B2C"/>
  </w:style>
  <w:style w:type="paragraph" w:styleId="Footer">
    <w:name w:val="footer"/>
    <w:basedOn w:val="Normal"/>
    <w:link w:val="FooterChar"/>
    <w:uiPriority w:val="99"/>
    <w:unhideWhenUsed/>
    <w:rsid w:val="00036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B2C"/>
  </w:style>
  <w:style w:type="character" w:customStyle="1" w:styleId="UnresolvedMention">
    <w:name w:val="Unresolved Mention"/>
    <w:basedOn w:val="DefaultParagraphFont"/>
    <w:uiPriority w:val="99"/>
    <w:semiHidden/>
    <w:unhideWhenUsed/>
    <w:rsid w:val="00022687"/>
    <w:rPr>
      <w:color w:val="605E5C"/>
      <w:shd w:val="clear" w:color="auto" w:fill="E1DFDD"/>
    </w:rPr>
  </w:style>
  <w:style w:type="character" w:customStyle="1" w:styleId="Heading1Char">
    <w:name w:val="Heading 1 Char"/>
    <w:basedOn w:val="DefaultParagraphFont"/>
    <w:link w:val="Heading1"/>
    <w:rsid w:val="003547D0"/>
    <w:rPr>
      <w:rFonts w:ascii="Arial" w:eastAsia="Times New Roman" w:hAnsi="Arial" w:cs="Times New Roman"/>
      <w:b/>
      <w:bCs/>
      <w:kern w:val="32"/>
      <w:sz w:val="32"/>
      <w:szCs w:val="32"/>
      <w:lang/>
    </w:rPr>
  </w:style>
  <w:style w:type="paragraph" w:customStyle="1" w:styleId="MediumShading1-Accent11">
    <w:name w:val="Medium Shading 1 - Accent 11"/>
    <w:uiPriority w:val="1"/>
    <w:qFormat/>
    <w:rsid w:val="003547D0"/>
    <w:pPr>
      <w:widowControl w:val="0"/>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603805013">
      <w:bodyDiv w:val="1"/>
      <w:marLeft w:val="0"/>
      <w:marRight w:val="0"/>
      <w:marTop w:val="0"/>
      <w:marBottom w:val="0"/>
      <w:divBdr>
        <w:top w:val="none" w:sz="0" w:space="0" w:color="auto"/>
        <w:left w:val="none" w:sz="0" w:space="0" w:color="auto"/>
        <w:bottom w:val="none" w:sz="0" w:space="0" w:color="auto"/>
        <w:right w:val="none" w:sz="0" w:space="0" w:color="auto"/>
      </w:divBdr>
    </w:div>
    <w:div w:id="876626466">
      <w:bodyDiv w:val="1"/>
      <w:marLeft w:val="0"/>
      <w:marRight w:val="0"/>
      <w:marTop w:val="0"/>
      <w:marBottom w:val="0"/>
      <w:divBdr>
        <w:top w:val="none" w:sz="0" w:space="0" w:color="auto"/>
        <w:left w:val="none" w:sz="0" w:space="0" w:color="auto"/>
        <w:bottom w:val="none" w:sz="0" w:space="0" w:color="auto"/>
        <w:right w:val="none" w:sz="0" w:space="0" w:color="auto"/>
      </w:divBdr>
    </w:div>
    <w:div w:id="146238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porleypre-school2@btconnec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ssets.publishing.service.gov.uk/government/uploads/system/uploads/attachment_data/file/718181/Early_years_entitlements-operational_guidance.pdf" TargetMode="External"/><Relationship Id="rId4" Type="http://schemas.openxmlformats.org/officeDocument/2006/relationships/webSettings" Target="webSettings.xml"/><Relationship Id="rId9" Type="http://schemas.openxmlformats.org/officeDocument/2006/relationships/hyperlink" Target="http://www.gov.uk/disability-living-allowance-children/how-to-cla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OWNER</cp:lastModifiedBy>
  <cp:revision>2</cp:revision>
  <cp:lastPrinted>2025-08-19T10:22:00Z</cp:lastPrinted>
  <dcterms:created xsi:type="dcterms:W3CDTF">2025-08-19T10:59:00Z</dcterms:created>
  <dcterms:modified xsi:type="dcterms:W3CDTF">2025-08-19T10:59:00Z</dcterms:modified>
</cp:coreProperties>
</file>