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F03" w:rsidRPr="00312C72" w:rsidRDefault="006C0F03" w:rsidP="009B2D90">
      <w:pPr>
        <w:rPr>
          <w:rFonts w:ascii="Comic Sans MS" w:hAnsi="Comic Sans MS" w:cs="Arial"/>
          <w:b/>
          <w:color w:val="000000"/>
          <w:sz w:val="32"/>
          <w:szCs w:val="32"/>
        </w:rPr>
      </w:pPr>
      <w:r>
        <w:rPr>
          <w:rFonts w:ascii="Comic Sans MS" w:hAnsi="Comic Sans MS"/>
          <w:noProof/>
          <w:color w:val="000000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-297815</wp:posOffset>
            </wp:positionV>
            <wp:extent cx="895350" cy="861060"/>
            <wp:effectExtent l="19050" t="0" r="0" b="0"/>
            <wp:wrapSquare wrapText="left"/>
            <wp:docPr id="2" name="Picture 2" descr="medium%20central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ium%20central%20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E82">
        <w:rPr>
          <w:rFonts w:ascii="Comic Sans MS" w:hAnsi="Comic Sans MS" w:cs="Arial"/>
          <w:b/>
          <w:color w:val="000000"/>
          <w:sz w:val="32"/>
          <w:szCs w:val="32"/>
        </w:rPr>
        <w:t>Tarporley</w:t>
      </w:r>
      <w:r w:rsidRPr="00312C72">
        <w:rPr>
          <w:rFonts w:ascii="Comic Sans MS" w:hAnsi="Comic Sans MS" w:cs="Arial"/>
          <w:b/>
          <w:color w:val="000000"/>
          <w:sz w:val="32"/>
          <w:szCs w:val="32"/>
        </w:rPr>
        <w:t xml:space="preserve"> Pre-School</w:t>
      </w:r>
    </w:p>
    <w:p w:rsidR="006C0F03" w:rsidRPr="00312C72" w:rsidRDefault="006C0F03" w:rsidP="006C0F03">
      <w:pPr>
        <w:spacing w:after="0"/>
        <w:jc w:val="center"/>
        <w:rPr>
          <w:rFonts w:ascii="Comic Sans MS" w:hAnsi="Comic Sans MS" w:cs="Arial"/>
          <w:color w:val="000000"/>
          <w:sz w:val="20"/>
          <w:szCs w:val="20"/>
        </w:rPr>
      </w:pPr>
      <w:r w:rsidRPr="00312C72">
        <w:rPr>
          <w:rFonts w:ascii="Comic Sans MS" w:hAnsi="Comic Sans MS" w:cs="Arial"/>
          <w:color w:val="000000"/>
          <w:sz w:val="20"/>
          <w:szCs w:val="20"/>
        </w:rPr>
        <w:t>Rear of St. Helens Church, High Street, Tarporley, Cheshire CW6 0AG</w:t>
      </w:r>
    </w:p>
    <w:p w:rsidR="006C0F03" w:rsidRPr="004C1C76" w:rsidRDefault="006C0F03" w:rsidP="006C0F03">
      <w:pPr>
        <w:spacing w:after="0"/>
        <w:jc w:val="center"/>
        <w:rPr>
          <w:rFonts w:ascii="Comic Sans MS" w:hAnsi="Comic Sans MS" w:cs="Arial"/>
          <w:color w:val="000000"/>
          <w:sz w:val="20"/>
          <w:szCs w:val="20"/>
        </w:rPr>
      </w:pPr>
      <w:r w:rsidRPr="004C1C76">
        <w:rPr>
          <w:rFonts w:ascii="Comic Sans MS" w:hAnsi="Comic Sans MS" w:cs="Arial"/>
          <w:color w:val="000000"/>
          <w:sz w:val="20"/>
          <w:szCs w:val="20"/>
        </w:rPr>
        <w:t>Telephone: 01829 730233</w:t>
      </w:r>
    </w:p>
    <w:p w:rsidR="00C63A6C" w:rsidRDefault="00C63A6C" w:rsidP="006C0F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</w:rPr>
      </w:pPr>
    </w:p>
    <w:p w:rsidR="00C63A6C" w:rsidRPr="006C0F03" w:rsidRDefault="00C63A6C" w:rsidP="00B8013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caps/>
          <w:sz w:val="28"/>
          <w:szCs w:val="28"/>
          <w:u w:val="single"/>
        </w:rPr>
      </w:pPr>
      <w:r w:rsidRPr="006C0F03">
        <w:rPr>
          <w:rFonts w:ascii="Comic Sans MS" w:hAnsi="Comic Sans MS" w:cs="Arial"/>
          <w:b/>
          <w:caps/>
          <w:sz w:val="28"/>
          <w:szCs w:val="28"/>
          <w:u w:val="single"/>
        </w:rPr>
        <w:t>Policy and Procedure for the Payment and Collection of Fees</w:t>
      </w:r>
    </w:p>
    <w:p w:rsidR="00C63A6C" w:rsidRPr="006C0F03" w:rsidRDefault="00C63A6C" w:rsidP="00B8013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aps/>
          <w:color w:val="FF0000"/>
          <w:u w:val="single"/>
        </w:rPr>
      </w:pPr>
    </w:p>
    <w:p w:rsidR="00C63A6C" w:rsidRPr="00B80132" w:rsidRDefault="00C63A6C" w:rsidP="00B8013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aps/>
          <w:color w:val="000000"/>
          <w:sz w:val="20"/>
          <w:u w:val="single"/>
        </w:rPr>
      </w:pPr>
      <w:r w:rsidRPr="00B80132">
        <w:rPr>
          <w:rFonts w:ascii="Comic Sans MS" w:hAnsi="Comic Sans MS" w:cs="Arial"/>
          <w:b/>
          <w:bCs/>
          <w:caps/>
          <w:color w:val="000000"/>
          <w:sz w:val="20"/>
          <w:u w:val="single"/>
        </w:rPr>
        <w:t>Policy statement</w:t>
      </w:r>
    </w:p>
    <w:p w:rsidR="00C63A6C" w:rsidRPr="00B80132" w:rsidRDefault="00C63A6C" w:rsidP="00B8013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18"/>
        </w:rPr>
      </w:pPr>
    </w:p>
    <w:p w:rsidR="00C63A6C" w:rsidRPr="009B2D90" w:rsidRDefault="00C63A6C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This Policy details the fees charged and procedures for payment and collection</w:t>
      </w:r>
    </w:p>
    <w:p w:rsidR="00C63A6C" w:rsidRPr="009B2D90" w:rsidRDefault="00C63A6C" w:rsidP="00B8013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000000"/>
          <w:sz w:val="24"/>
          <w:szCs w:val="24"/>
        </w:rPr>
      </w:pPr>
    </w:p>
    <w:p w:rsidR="001865F6" w:rsidRPr="009B2D90" w:rsidRDefault="001865F6" w:rsidP="00B80132">
      <w:pPr>
        <w:pStyle w:val="BodyText"/>
        <w:spacing w:before="0" w:after="0" w:line="360" w:lineRule="auto"/>
        <w:rPr>
          <w:rFonts w:ascii="Comic Sans MS" w:hAnsi="Comic Sans MS" w:cs="Arial"/>
          <w:i w:val="0"/>
        </w:rPr>
      </w:pPr>
    </w:p>
    <w:p w:rsidR="00C96750" w:rsidRPr="009B2D90" w:rsidRDefault="00A35CE9" w:rsidP="00B8013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FFFFFF"/>
          <w:sz w:val="24"/>
          <w:szCs w:val="24"/>
        </w:rPr>
      </w:pPr>
      <w:r w:rsidRPr="009B2D90">
        <w:rPr>
          <w:rFonts w:ascii="Comic Sans MS" w:hAnsi="Comic Sans MS" w:cs="Arial"/>
          <w:b/>
          <w:iCs/>
          <w:color w:val="000000"/>
          <w:sz w:val="24"/>
          <w:szCs w:val="24"/>
        </w:rPr>
        <w:t>PROCEDURES</w:t>
      </w:r>
      <w:r w:rsidR="00C63A6C" w:rsidRPr="009B2D90">
        <w:rPr>
          <w:rFonts w:ascii="Comic Sans MS" w:hAnsi="Comic Sans MS" w:cs="Arial"/>
          <w:b/>
          <w:bCs/>
          <w:color w:val="FFFFFF"/>
          <w:sz w:val="24"/>
          <w:szCs w:val="24"/>
        </w:rPr>
        <w:t>iqu</w:t>
      </w:r>
    </w:p>
    <w:p w:rsidR="00C96750" w:rsidRPr="009B2D90" w:rsidRDefault="00C96750" w:rsidP="00B8013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FFFFFF"/>
          <w:sz w:val="24"/>
          <w:szCs w:val="24"/>
        </w:rPr>
      </w:pPr>
    </w:p>
    <w:p w:rsidR="00EB4D32" w:rsidRPr="009B2D90" w:rsidRDefault="00C63A6C" w:rsidP="00EB4D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Fees are payable </w:t>
      </w:r>
      <w:r w:rsidR="0071516D" w:rsidRPr="009B2D90">
        <w:rPr>
          <w:rFonts w:ascii="Comic Sans MS" w:hAnsi="Comic Sans MS" w:cs="Arial"/>
          <w:color w:val="000000"/>
          <w:sz w:val="24"/>
          <w:szCs w:val="24"/>
        </w:rPr>
        <w:t>monthly</w:t>
      </w:r>
      <w:r w:rsidRPr="009B2D90">
        <w:rPr>
          <w:rFonts w:ascii="Comic Sans MS" w:hAnsi="Comic Sans MS" w:cs="Arial"/>
          <w:color w:val="000000"/>
          <w:sz w:val="24"/>
          <w:szCs w:val="24"/>
        </w:rPr>
        <w:t>.</w:t>
      </w:r>
      <w:r w:rsidR="00EB4D32" w:rsidRPr="009B2D90">
        <w:rPr>
          <w:rFonts w:ascii="Comic Sans MS" w:hAnsi="Comic Sans MS" w:cs="Arial"/>
          <w:color w:val="000000"/>
          <w:sz w:val="24"/>
          <w:szCs w:val="24"/>
        </w:rPr>
        <w:t xml:space="preserve"> Parents are invoiced</w:t>
      </w:r>
      <w:r w:rsidR="008922B7" w:rsidRPr="009B2D90">
        <w:rPr>
          <w:rFonts w:ascii="Comic Sans MS" w:hAnsi="Comic Sans MS" w:cs="Arial"/>
          <w:color w:val="000000"/>
          <w:sz w:val="24"/>
          <w:szCs w:val="24"/>
        </w:rPr>
        <w:t xml:space="preserve"> at the beginning of September or when they start at Pre-school with </w:t>
      </w:r>
      <w:r w:rsidR="008A7313" w:rsidRPr="009B2D90">
        <w:rPr>
          <w:rFonts w:ascii="Comic Sans MS" w:hAnsi="Comic Sans MS" w:cs="Arial"/>
          <w:color w:val="000000"/>
          <w:sz w:val="24"/>
          <w:szCs w:val="24"/>
        </w:rPr>
        <w:t>an</w:t>
      </w:r>
      <w:r w:rsidR="008922B7" w:rsidRPr="009B2D90">
        <w:rPr>
          <w:rFonts w:ascii="Comic Sans MS" w:hAnsi="Comic Sans MS" w:cs="Arial"/>
          <w:color w:val="000000"/>
          <w:sz w:val="24"/>
          <w:szCs w:val="24"/>
        </w:rPr>
        <w:t xml:space="preserve"> overall bill based on current sessions over a period of either 38 weeks attendance or 50 weeks.</w:t>
      </w:r>
    </w:p>
    <w:p w:rsidR="00EB4D32" w:rsidRPr="009B2D90" w:rsidRDefault="00EB4D32" w:rsidP="00EB4D32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.</w:t>
      </w:r>
    </w:p>
    <w:p w:rsidR="00CC4103" w:rsidRPr="009B2D90" w:rsidRDefault="00C63A6C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Parents are notified of the required fees</w:t>
      </w:r>
      <w:r w:rsidR="00053829" w:rsidRPr="009B2D90">
        <w:rPr>
          <w:rFonts w:ascii="Comic Sans MS" w:hAnsi="Comic Sans MS" w:cs="Arial"/>
          <w:color w:val="000000"/>
          <w:sz w:val="24"/>
          <w:szCs w:val="24"/>
        </w:rPr>
        <w:t xml:space="preserve"> via email.</w:t>
      </w:r>
    </w:p>
    <w:p w:rsidR="008922B7" w:rsidRPr="009B2D90" w:rsidRDefault="009B2D90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Payments must be made on the 1</w:t>
      </w:r>
      <w:r w:rsidRPr="009B2D90">
        <w:rPr>
          <w:rFonts w:ascii="Comic Sans MS" w:hAnsi="Comic Sans MS" w:cs="Arial"/>
          <w:color w:val="000000"/>
          <w:sz w:val="24"/>
          <w:szCs w:val="24"/>
          <w:vertAlign w:val="superscript"/>
        </w:rPr>
        <w:t>st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of each month, failure to pay your bill may result in your child being unable to attend.</w:t>
      </w:r>
    </w:p>
    <w:p w:rsidR="00053829" w:rsidRPr="009B2D90" w:rsidRDefault="00053829" w:rsidP="00B80132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</w:p>
    <w:p w:rsidR="00CC4103" w:rsidRPr="009B2D90" w:rsidRDefault="00C63A6C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The </w:t>
      </w:r>
      <w:r w:rsidR="00053829" w:rsidRPr="009B2D90">
        <w:rPr>
          <w:rFonts w:ascii="Comic Sans MS" w:hAnsi="Comic Sans MS" w:cs="Arial"/>
          <w:color w:val="000000"/>
          <w:sz w:val="24"/>
          <w:szCs w:val="24"/>
        </w:rPr>
        <w:t>payment methods of cash,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cheque</w:t>
      </w:r>
      <w:r w:rsidR="00053829" w:rsidRPr="009B2D90">
        <w:rPr>
          <w:rFonts w:ascii="Comic Sans MS" w:hAnsi="Comic Sans MS" w:cs="Arial"/>
          <w:color w:val="000000"/>
          <w:sz w:val="24"/>
          <w:szCs w:val="24"/>
        </w:rPr>
        <w:t xml:space="preserve">, BACS or </w:t>
      </w:r>
      <w:r w:rsidR="0071516D" w:rsidRPr="009B2D90">
        <w:rPr>
          <w:rFonts w:ascii="Comic Sans MS" w:hAnsi="Comic Sans MS" w:cs="Arial"/>
          <w:color w:val="000000"/>
          <w:sz w:val="24"/>
          <w:szCs w:val="24"/>
        </w:rPr>
        <w:t>Voucher areacceptable,</w:t>
      </w:r>
      <w:r w:rsidR="00053829" w:rsidRPr="009B2D90">
        <w:rPr>
          <w:rFonts w:ascii="Comic Sans MS" w:hAnsi="Comic Sans MS" w:cs="Arial"/>
          <w:color w:val="000000"/>
          <w:sz w:val="24"/>
          <w:szCs w:val="24"/>
        </w:rPr>
        <w:t xml:space="preserve"> and parents/carers should notify the setting </w:t>
      </w:r>
      <w:r w:rsidRPr="009B2D90">
        <w:rPr>
          <w:rFonts w:ascii="Comic Sans MS" w:hAnsi="Comic Sans MS" w:cs="Arial"/>
          <w:color w:val="000000"/>
          <w:sz w:val="24"/>
          <w:szCs w:val="24"/>
        </w:rPr>
        <w:t>by the deadline date no</w:t>
      </w:r>
      <w:r w:rsidR="00053829" w:rsidRPr="009B2D90">
        <w:rPr>
          <w:rFonts w:ascii="Comic Sans MS" w:hAnsi="Comic Sans MS" w:cs="Arial"/>
          <w:color w:val="000000"/>
          <w:sz w:val="24"/>
          <w:szCs w:val="24"/>
        </w:rPr>
        <w:t>ted on the bottom of the bill when they have made their transaction</w:t>
      </w:r>
      <w:r w:rsidR="0082447E" w:rsidRPr="009B2D90">
        <w:rPr>
          <w:rFonts w:ascii="Comic Sans MS" w:hAnsi="Comic Sans MS" w:cs="Arial"/>
          <w:color w:val="000000"/>
          <w:sz w:val="24"/>
          <w:szCs w:val="24"/>
        </w:rPr>
        <w:t xml:space="preserve">. </w:t>
      </w:r>
      <w:r w:rsidR="00AC7E5C" w:rsidRPr="009B2D90">
        <w:rPr>
          <w:rFonts w:ascii="Comic Sans MS" w:hAnsi="Comic Sans MS" w:cs="Arial"/>
          <w:color w:val="000000"/>
          <w:sz w:val="24"/>
          <w:szCs w:val="24"/>
        </w:rPr>
        <w:t xml:space="preserve">Please note that it is important that you notify the setting when payment is made </w:t>
      </w:r>
      <w:r w:rsidR="0071516D" w:rsidRPr="009B2D90">
        <w:rPr>
          <w:rFonts w:ascii="Comic Sans MS" w:hAnsi="Comic Sans MS" w:cs="Arial"/>
          <w:color w:val="000000"/>
          <w:sz w:val="24"/>
          <w:szCs w:val="24"/>
        </w:rPr>
        <w:t>for</w:t>
      </w:r>
      <w:r w:rsidR="00AC7E5C" w:rsidRPr="009B2D90">
        <w:rPr>
          <w:rFonts w:ascii="Comic Sans MS" w:hAnsi="Comic Sans MS" w:cs="Arial"/>
          <w:color w:val="000000"/>
          <w:sz w:val="24"/>
          <w:szCs w:val="24"/>
        </w:rPr>
        <w:t xml:space="preserve"> our records to be updated accordingly.</w:t>
      </w:r>
      <w:r w:rsidR="00CC4103" w:rsidRPr="009B2D90">
        <w:rPr>
          <w:rFonts w:ascii="Comic Sans MS" w:hAnsi="Comic Sans MS" w:cs="Arial"/>
          <w:color w:val="000000"/>
          <w:sz w:val="24"/>
          <w:szCs w:val="24"/>
        </w:rPr>
        <w:br/>
      </w:r>
    </w:p>
    <w:p w:rsidR="00CC4103" w:rsidRPr="009B2D90" w:rsidRDefault="0082447E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Non</w:t>
      </w:r>
      <w:r w:rsidR="00C62684" w:rsidRPr="009B2D90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 w:rsidRPr="009B2D90">
        <w:rPr>
          <w:rFonts w:ascii="Comic Sans MS" w:hAnsi="Comic Sans MS" w:cs="Arial"/>
          <w:color w:val="000000"/>
          <w:sz w:val="24"/>
          <w:szCs w:val="24"/>
        </w:rPr>
        <w:t>payment</w:t>
      </w:r>
      <w:r w:rsidR="00CC4103" w:rsidRPr="009B2D90">
        <w:rPr>
          <w:rFonts w:ascii="Comic Sans MS" w:hAnsi="Comic Sans MS" w:cs="Arial"/>
          <w:color w:val="000000"/>
          <w:sz w:val="24"/>
          <w:szCs w:val="24"/>
        </w:rPr>
        <w:t xml:space="preserve"> of fees will be dealt with promptly and all arrears will</w:t>
      </w:r>
      <w:r w:rsidR="0071516D" w:rsidRPr="009B2D90">
        <w:rPr>
          <w:rFonts w:ascii="Comic Sans MS" w:hAnsi="Comic Sans MS" w:cs="Arial"/>
          <w:color w:val="000000"/>
          <w:sz w:val="24"/>
          <w:szCs w:val="24"/>
        </w:rPr>
        <w:t>need be</w:t>
      </w:r>
      <w:r w:rsidR="00CC4103" w:rsidRPr="009B2D90">
        <w:rPr>
          <w:rFonts w:ascii="Comic Sans MS" w:hAnsi="Comic Sans MS" w:cs="Arial"/>
          <w:color w:val="000000"/>
          <w:sz w:val="24"/>
          <w:szCs w:val="24"/>
        </w:rPr>
        <w:t xml:space="preserve"> paid before the next </w:t>
      </w:r>
      <w:r w:rsidR="00EB4D32" w:rsidRPr="009B2D90">
        <w:rPr>
          <w:rFonts w:ascii="Comic Sans MS" w:hAnsi="Comic Sans MS" w:cs="Arial"/>
          <w:color w:val="000000"/>
          <w:sz w:val="24"/>
          <w:szCs w:val="24"/>
        </w:rPr>
        <w:t>month</w:t>
      </w:r>
      <w:r w:rsidR="00CC4103" w:rsidRPr="009B2D90">
        <w:rPr>
          <w:rFonts w:ascii="Comic Sans MS" w:hAnsi="Comic Sans MS" w:cs="Arial"/>
          <w:color w:val="000000"/>
          <w:sz w:val="24"/>
          <w:szCs w:val="24"/>
        </w:rPr>
        <w:t xml:space="preserve"> with a 2% interest charge added to any outstanding fees until recovered.</w:t>
      </w:r>
      <w:r w:rsidR="00CC4103" w:rsidRPr="009B2D90">
        <w:rPr>
          <w:rFonts w:ascii="Comic Sans MS" w:hAnsi="Comic Sans MS" w:cs="Arial"/>
          <w:color w:val="000000"/>
          <w:sz w:val="24"/>
          <w:szCs w:val="24"/>
        </w:rPr>
        <w:br/>
      </w:r>
    </w:p>
    <w:p w:rsidR="00CC4103" w:rsidRPr="009B2D90" w:rsidRDefault="00AC7E5C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Reminder invoices </w:t>
      </w:r>
      <w:r w:rsidR="00CC4103" w:rsidRPr="009B2D90">
        <w:rPr>
          <w:rFonts w:ascii="Comic Sans MS" w:hAnsi="Comic Sans MS" w:cs="Arial"/>
          <w:color w:val="000000"/>
          <w:sz w:val="24"/>
          <w:szCs w:val="24"/>
        </w:rPr>
        <w:t xml:space="preserve">will be sent out one week after the payment deadline date </w:t>
      </w:r>
      <w:r w:rsidR="009867CC" w:rsidRPr="009B2D90">
        <w:rPr>
          <w:rFonts w:ascii="Comic Sans MS" w:hAnsi="Comic Sans MS" w:cs="Arial"/>
          <w:color w:val="000000"/>
          <w:sz w:val="24"/>
          <w:szCs w:val="24"/>
        </w:rPr>
        <w:t>h</w:t>
      </w:r>
      <w:r w:rsidR="00CC4103" w:rsidRPr="009B2D90">
        <w:rPr>
          <w:rFonts w:ascii="Comic Sans MS" w:hAnsi="Comic Sans MS" w:cs="Arial"/>
          <w:color w:val="000000"/>
          <w:sz w:val="24"/>
          <w:szCs w:val="24"/>
        </w:rPr>
        <w:t>as passed.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(includes a 2</w:t>
      </w:r>
      <w:r w:rsidR="0071516D" w:rsidRPr="009B2D90">
        <w:rPr>
          <w:rFonts w:ascii="Comic Sans MS" w:hAnsi="Comic Sans MS" w:cs="Arial"/>
          <w:color w:val="000000"/>
          <w:sz w:val="24"/>
          <w:szCs w:val="24"/>
        </w:rPr>
        <w:t>% late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interest charge)</w:t>
      </w:r>
      <w:r w:rsidR="00CC4103" w:rsidRPr="009B2D90">
        <w:rPr>
          <w:rFonts w:ascii="Comic Sans MS" w:hAnsi="Comic Sans MS" w:cs="Arial"/>
          <w:color w:val="000000"/>
          <w:sz w:val="24"/>
          <w:szCs w:val="24"/>
        </w:rPr>
        <w:br/>
      </w:r>
    </w:p>
    <w:p w:rsidR="00EB04B2" w:rsidRPr="009B2D90" w:rsidRDefault="00EB04B2" w:rsidP="00B80132">
      <w:pPr>
        <w:pStyle w:val="NormalWeb"/>
        <w:numPr>
          <w:ilvl w:val="0"/>
          <w:numId w:val="1"/>
        </w:numPr>
        <w:rPr>
          <w:rFonts w:ascii="Comic Sans MS" w:hAnsi="Comic Sans MS"/>
        </w:rPr>
      </w:pPr>
      <w:r w:rsidRPr="009B2D90">
        <w:rPr>
          <w:rFonts w:ascii="Comic Sans MS" w:hAnsi="Comic Sans MS" w:cs="Arial"/>
          <w:color w:val="000000"/>
        </w:rPr>
        <w:lastRenderedPageBreak/>
        <w:t> If fees are unpaid for 4 weeks this may result in the child not being able to attend Pre-School until the outstanding amount has been paid</w:t>
      </w:r>
      <w:r w:rsidR="00CC4103" w:rsidRPr="009B2D90">
        <w:rPr>
          <w:rFonts w:ascii="Comic Sans MS" w:hAnsi="Comic Sans MS" w:cs="Arial"/>
          <w:color w:val="000000"/>
        </w:rPr>
        <w:br/>
      </w:r>
      <w:r w:rsidR="00CC4103" w:rsidRPr="009B2D90">
        <w:rPr>
          <w:rFonts w:ascii="Comic Sans MS" w:hAnsi="Comic Sans MS"/>
        </w:rPr>
        <w:t>.</w:t>
      </w:r>
    </w:p>
    <w:p w:rsidR="00EB04B2" w:rsidRPr="009B2D90" w:rsidRDefault="00EB04B2" w:rsidP="00B80132">
      <w:pPr>
        <w:pStyle w:val="NormalWeb"/>
        <w:numPr>
          <w:ilvl w:val="0"/>
          <w:numId w:val="1"/>
        </w:numPr>
        <w:spacing w:after="0" w:afterAutospacing="0"/>
        <w:rPr>
          <w:rFonts w:ascii="Comic Sans MS" w:hAnsi="Comic Sans MS"/>
        </w:rPr>
      </w:pPr>
      <w:r w:rsidRPr="009B2D90">
        <w:rPr>
          <w:rFonts w:ascii="Comic Sans MS" w:hAnsi="Comic Sans MS" w:cs="Arial"/>
          <w:color w:val="000000"/>
        </w:rPr>
        <w:t xml:space="preserve">If parents are unable to pay the full amount in one lump </w:t>
      </w:r>
      <w:r w:rsidR="0071516D" w:rsidRPr="009B2D90">
        <w:rPr>
          <w:rFonts w:ascii="Comic Sans MS" w:hAnsi="Comic Sans MS" w:cs="Arial"/>
          <w:color w:val="000000"/>
        </w:rPr>
        <w:t>sum,</w:t>
      </w:r>
      <w:r w:rsidRPr="009B2D90">
        <w:rPr>
          <w:rFonts w:ascii="Comic Sans MS" w:hAnsi="Comic Sans MS" w:cs="Arial"/>
          <w:color w:val="000000"/>
        </w:rPr>
        <w:t xml:space="preserve"> they must speak </w:t>
      </w:r>
      <w:r w:rsidR="008A7313" w:rsidRPr="009B2D90">
        <w:rPr>
          <w:rFonts w:ascii="Comic Sans MS" w:hAnsi="Comic Sans MS" w:cs="Arial"/>
          <w:color w:val="000000"/>
        </w:rPr>
        <w:t>with</w:t>
      </w:r>
      <w:r w:rsidR="008922B7" w:rsidRPr="009B2D90">
        <w:rPr>
          <w:rFonts w:ascii="Comic Sans MS" w:hAnsi="Comic Sans MS" w:cs="Arial"/>
          <w:color w:val="000000"/>
        </w:rPr>
        <w:t xml:space="preserve"> the </w:t>
      </w:r>
      <w:r w:rsidR="00222AE4" w:rsidRPr="009B2D90">
        <w:rPr>
          <w:rFonts w:ascii="Comic Sans MS" w:hAnsi="Comic Sans MS" w:cs="Arial"/>
          <w:color w:val="000000"/>
        </w:rPr>
        <w:t xml:space="preserve"> Pre-School </w:t>
      </w:r>
      <w:r w:rsidRPr="009B2D90">
        <w:rPr>
          <w:rFonts w:ascii="Comic Sans MS" w:hAnsi="Comic Sans MS" w:cs="Arial"/>
          <w:color w:val="000000"/>
        </w:rPr>
        <w:t>Manager</w:t>
      </w:r>
      <w:r w:rsidR="008922B7" w:rsidRPr="009B2D90">
        <w:rPr>
          <w:rFonts w:ascii="Comic Sans MS" w:hAnsi="Comic Sans MS" w:cs="Arial"/>
          <w:color w:val="000000"/>
        </w:rPr>
        <w:t xml:space="preserve"> or Deputy Manager.</w:t>
      </w:r>
      <w:r w:rsidRPr="009B2D90">
        <w:rPr>
          <w:rFonts w:ascii="Comic Sans MS" w:hAnsi="Comic Sans MS" w:cs="Arial"/>
          <w:color w:val="000000"/>
        </w:rPr>
        <w:br/>
      </w:r>
    </w:p>
    <w:p w:rsidR="00EB04B2" w:rsidRPr="009B2D90" w:rsidRDefault="00EB04B2" w:rsidP="00B80132">
      <w:pPr>
        <w:pStyle w:val="NormalWeb"/>
        <w:numPr>
          <w:ilvl w:val="0"/>
          <w:numId w:val="1"/>
        </w:numPr>
        <w:spacing w:after="0" w:afterAutospacing="0"/>
        <w:rPr>
          <w:rFonts w:ascii="Comic Sans MS" w:hAnsi="Comic Sans MS"/>
        </w:rPr>
      </w:pPr>
      <w:r w:rsidRPr="009B2D90">
        <w:rPr>
          <w:rFonts w:ascii="Comic Sans MS" w:hAnsi="Comic Sans MS" w:cs="Arial"/>
          <w:color w:val="000000"/>
        </w:rPr>
        <w:t>It may be possib</w:t>
      </w:r>
      <w:r w:rsidR="00C96750" w:rsidRPr="009B2D90">
        <w:rPr>
          <w:rFonts w:ascii="Comic Sans MS" w:hAnsi="Comic Sans MS" w:cs="Arial"/>
          <w:color w:val="000000"/>
        </w:rPr>
        <w:t xml:space="preserve">le for fees to be paid </w:t>
      </w:r>
      <w:r w:rsidRPr="009B2D90">
        <w:rPr>
          <w:rFonts w:ascii="Comic Sans MS" w:hAnsi="Comic Sans MS" w:cs="Arial"/>
          <w:color w:val="000000"/>
        </w:rPr>
        <w:t>weekly, but only once an agreement has been made with the Committee and a payment plan scheme is drawn up and signed by all involved</w:t>
      </w:r>
      <w:r w:rsidR="0082447E" w:rsidRPr="009B2D90">
        <w:rPr>
          <w:rFonts w:ascii="Comic Sans MS" w:hAnsi="Comic Sans MS" w:cs="Arial"/>
          <w:color w:val="000000"/>
        </w:rPr>
        <w:t xml:space="preserve">. </w:t>
      </w:r>
      <w:r w:rsidR="0071516D" w:rsidRPr="009B2D90">
        <w:rPr>
          <w:rFonts w:ascii="Comic Sans MS" w:hAnsi="Comic Sans MS" w:cs="Arial"/>
          <w:color w:val="000000"/>
        </w:rPr>
        <w:t>However,</w:t>
      </w:r>
      <w:r w:rsidR="00AC7E5C" w:rsidRPr="009B2D90">
        <w:rPr>
          <w:rFonts w:ascii="Comic Sans MS" w:hAnsi="Comic Sans MS" w:cs="Arial"/>
          <w:color w:val="000000"/>
        </w:rPr>
        <w:t xml:space="preserve"> should a payment be missed when on the payment plan this may result in immediate request of outstanding monies </w:t>
      </w:r>
      <w:r w:rsidR="0071516D" w:rsidRPr="009B2D90">
        <w:rPr>
          <w:rFonts w:ascii="Comic Sans MS" w:hAnsi="Comic Sans MS" w:cs="Arial"/>
          <w:color w:val="000000"/>
        </w:rPr>
        <w:t>for</w:t>
      </w:r>
      <w:r w:rsidR="00AC7E5C" w:rsidRPr="009B2D90">
        <w:rPr>
          <w:rFonts w:ascii="Comic Sans MS" w:hAnsi="Comic Sans MS" w:cs="Arial"/>
          <w:color w:val="000000"/>
        </w:rPr>
        <w:t xml:space="preserve"> your account to be brought up to date.</w:t>
      </w:r>
      <w:r w:rsidRPr="009B2D90">
        <w:rPr>
          <w:rFonts w:ascii="Comic Sans MS" w:hAnsi="Comic Sans MS" w:cs="Arial"/>
          <w:color w:val="000000"/>
        </w:rPr>
        <w:br/>
      </w:r>
    </w:p>
    <w:p w:rsidR="00EB04B2" w:rsidRPr="009B2D90" w:rsidRDefault="00EB04B2" w:rsidP="00B80132">
      <w:pPr>
        <w:pStyle w:val="NormalWeb"/>
        <w:numPr>
          <w:ilvl w:val="0"/>
          <w:numId w:val="1"/>
        </w:numPr>
        <w:spacing w:after="0" w:afterAutospacing="0"/>
        <w:rPr>
          <w:rFonts w:ascii="Comic Sans MS" w:hAnsi="Comic Sans MS" w:cs="Arial"/>
          <w:color w:val="000000"/>
        </w:rPr>
      </w:pPr>
      <w:r w:rsidRPr="009B2D90">
        <w:rPr>
          <w:rFonts w:ascii="Comic Sans MS" w:hAnsi="Comic Sans MS" w:cs="Arial"/>
          <w:color w:val="000000"/>
        </w:rPr>
        <w:t>When paying daily or weekly fees are still due in advance and payment for each session must be made before the child attends that session</w:t>
      </w:r>
      <w:r w:rsidR="00B1472C" w:rsidRPr="009B2D90">
        <w:rPr>
          <w:rFonts w:ascii="Comic Sans MS" w:hAnsi="Comic Sans MS" w:cs="Arial"/>
          <w:color w:val="000000"/>
        </w:rPr>
        <w:t>.</w:t>
      </w:r>
    </w:p>
    <w:p w:rsidR="00CC4103" w:rsidRPr="009B2D90" w:rsidRDefault="00CC4103" w:rsidP="00B80132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</w:p>
    <w:p w:rsidR="00CC4103" w:rsidRPr="009B2D90" w:rsidRDefault="00CC4103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If a child starts mid-term the fees will be calculated and adjusted accordingly.</w:t>
      </w:r>
      <w:r w:rsidRPr="009B2D90">
        <w:rPr>
          <w:rFonts w:ascii="Comic Sans MS" w:hAnsi="Comic Sans MS" w:cs="Arial"/>
          <w:color w:val="000000"/>
          <w:sz w:val="24"/>
          <w:szCs w:val="24"/>
        </w:rPr>
        <w:br/>
      </w:r>
    </w:p>
    <w:p w:rsidR="00CC4103" w:rsidRPr="009B2D90" w:rsidRDefault="00CC4103" w:rsidP="00B80132">
      <w:pPr>
        <w:pStyle w:val="NormalWeb"/>
        <w:numPr>
          <w:ilvl w:val="0"/>
          <w:numId w:val="1"/>
        </w:numPr>
        <w:rPr>
          <w:rFonts w:ascii="Comic Sans MS" w:hAnsi="Comic Sans MS"/>
        </w:rPr>
      </w:pPr>
      <w:r w:rsidRPr="009B2D90">
        <w:rPr>
          <w:rFonts w:ascii="Comic Sans MS" w:hAnsi="Comic Sans MS" w:cs="Arial"/>
          <w:color w:val="000000"/>
        </w:rPr>
        <w:t>The management committee reserves the right to suspend or withdraw a child’s place over non</w:t>
      </w:r>
      <w:r w:rsidR="00AC7E5C" w:rsidRPr="009B2D90">
        <w:rPr>
          <w:rFonts w:ascii="Comic Sans MS" w:hAnsi="Comic Sans MS" w:cs="Arial"/>
          <w:color w:val="000000"/>
        </w:rPr>
        <w:t>-</w:t>
      </w:r>
      <w:r w:rsidRPr="009B2D90">
        <w:rPr>
          <w:rFonts w:ascii="Comic Sans MS" w:hAnsi="Comic Sans MS" w:cs="Arial"/>
          <w:color w:val="000000"/>
        </w:rPr>
        <w:t>payment of fees. </w:t>
      </w:r>
      <w:r w:rsidRPr="009B2D90">
        <w:rPr>
          <w:rFonts w:ascii="Comic Sans MS" w:hAnsi="Comic Sans MS" w:cs="Arial"/>
          <w:color w:val="000000"/>
        </w:rPr>
        <w:br/>
      </w:r>
    </w:p>
    <w:p w:rsidR="00C63A6C" w:rsidRPr="009B2D90" w:rsidRDefault="00B80132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Tarporley</w:t>
      </w:r>
      <w:r w:rsidR="00C63A6C" w:rsidRPr="009B2D90">
        <w:rPr>
          <w:rFonts w:ascii="Comic Sans MS" w:hAnsi="Comic Sans MS" w:cs="Arial"/>
          <w:color w:val="000000"/>
          <w:sz w:val="24"/>
          <w:szCs w:val="24"/>
        </w:rPr>
        <w:t xml:space="preserve"> Pre-School are registered to receive </w:t>
      </w:r>
      <w:r w:rsidR="00222AE4" w:rsidRPr="009B2D90">
        <w:rPr>
          <w:rFonts w:ascii="Comic Sans MS" w:hAnsi="Comic Sans MS" w:cs="Arial"/>
          <w:color w:val="000000"/>
          <w:sz w:val="24"/>
          <w:szCs w:val="24"/>
        </w:rPr>
        <w:t xml:space="preserve">Early Years Entitlement </w:t>
      </w:r>
      <w:r w:rsidR="00C63A6C" w:rsidRPr="009B2D90">
        <w:rPr>
          <w:rFonts w:ascii="Comic Sans MS" w:hAnsi="Comic Sans MS" w:cs="Arial"/>
          <w:color w:val="000000"/>
          <w:sz w:val="24"/>
          <w:szCs w:val="24"/>
        </w:rPr>
        <w:t>Grant Funding</w:t>
      </w:r>
      <w:r w:rsidR="002505A9" w:rsidRPr="009B2D90">
        <w:rPr>
          <w:rFonts w:ascii="Comic Sans MS" w:hAnsi="Comic Sans MS" w:cs="Arial"/>
          <w:color w:val="000000"/>
          <w:sz w:val="24"/>
          <w:szCs w:val="24"/>
        </w:rPr>
        <w:t xml:space="preserve"> for </w:t>
      </w:r>
      <w:r w:rsidR="0071516D" w:rsidRPr="009B2D90">
        <w:rPr>
          <w:rFonts w:ascii="Comic Sans MS" w:hAnsi="Comic Sans MS" w:cs="Arial"/>
          <w:color w:val="000000"/>
          <w:sz w:val="24"/>
          <w:szCs w:val="24"/>
        </w:rPr>
        <w:t>2-, 3- and 4-year-olds</w:t>
      </w:r>
      <w:r w:rsidR="00C63A6C" w:rsidRPr="009B2D90">
        <w:rPr>
          <w:rFonts w:ascii="Comic Sans MS" w:hAnsi="Comic Sans MS" w:cs="Arial"/>
          <w:color w:val="000000"/>
          <w:sz w:val="24"/>
          <w:szCs w:val="24"/>
        </w:rPr>
        <w:t>.</w:t>
      </w:r>
    </w:p>
    <w:p w:rsidR="00C63A6C" w:rsidRPr="009B2D90" w:rsidRDefault="00C63A6C" w:rsidP="00B80132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</w:p>
    <w:p w:rsidR="00C63A6C" w:rsidRPr="009B2D90" w:rsidRDefault="00C63A6C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Children receive funding from the funding period term following their </w:t>
      </w:r>
      <w:r w:rsidR="002505A9" w:rsidRPr="009B2D90">
        <w:rPr>
          <w:rFonts w:ascii="Comic Sans MS" w:hAnsi="Comic Sans MS" w:cs="Arial"/>
          <w:color w:val="000000"/>
          <w:sz w:val="24"/>
          <w:szCs w:val="24"/>
        </w:rPr>
        <w:t xml:space="preserve">second or </w:t>
      </w:r>
      <w:r w:rsidRPr="009B2D90">
        <w:rPr>
          <w:rFonts w:ascii="Comic Sans MS" w:hAnsi="Comic Sans MS" w:cs="Arial"/>
          <w:color w:val="000000"/>
          <w:sz w:val="24"/>
          <w:szCs w:val="24"/>
        </w:rPr>
        <w:t>third birthday. Funding periods run from</w:t>
      </w:r>
    </w:p>
    <w:p w:rsidR="00C63A6C" w:rsidRPr="009B2D90" w:rsidRDefault="00C63A6C" w:rsidP="00B8013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</w:p>
    <w:p w:rsidR="00C63A6C" w:rsidRPr="009B2D90" w:rsidRDefault="00C63A6C" w:rsidP="00B80132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1 September to 31 December, 1 January to 31 March and 1 April to 31 August. </w:t>
      </w:r>
      <w:r w:rsidR="00A35CE9" w:rsidRPr="009B2D90">
        <w:rPr>
          <w:rFonts w:ascii="Comic Sans MS" w:hAnsi="Comic Sans MS" w:cs="Arial"/>
          <w:color w:val="000000"/>
          <w:sz w:val="24"/>
          <w:szCs w:val="24"/>
        </w:rPr>
        <w:br/>
      </w:r>
    </w:p>
    <w:p w:rsidR="00C63A6C" w:rsidRPr="009B2D90" w:rsidRDefault="00C63A6C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Parents are free to use their funding at any registered setting.</w:t>
      </w:r>
      <w:r w:rsidR="00A35CE9" w:rsidRPr="009B2D90">
        <w:rPr>
          <w:rFonts w:ascii="Comic Sans MS" w:hAnsi="Comic Sans MS" w:cs="Arial"/>
          <w:color w:val="000000"/>
          <w:sz w:val="24"/>
          <w:szCs w:val="24"/>
        </w:rPr>
        <w:br/>
      </w:r>
    </w:p>
    <w:p w:rsidR="00C63A6C" w:rsidRPr="009B2D90" w:rsidRDefault="009B2D90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Children in receipt of the EYFS Funding are entitled to a maximum of 15 hours of funded sessions per week for 38 weeks a year, they can also stretch this over 50 weeks to include school holidays, the entitlement then drops to 11.4 hours per week.</w:t>
      </w:r>
      <w:r w:rsidRPr="009B2D90">
        <w:rPr>
          <w:rFonts w:ascii="Comic Sans MS" w:hAnsi="Comic Sans MS" w:cs="Arial"/>
          <w:color w:val="000000"/>
          <w:sz w:val="24"/>
          <w:szCs w:val="24"/>
        </w:rPr>
        <w:br/>
      </w:r>
    </w:p>
    <w:p w:rsidR="00C63A6C" w:rsidRPr="009B2D90" w:rsidRDefault="00222AE4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Parents that both work and meet the criteri</w:t>
      </w:r>
      <w:r w:rsidR="00B80132" w:rsidRPr="009B2D90">
        <w:rPr>
          <w:rFonts w:ascii="Comic Sans MS" w:hAnsi="Comic Sans MS" w:cs="Arial"/>
          <w:color w:val="000000"/>
          <w:sz w:val="24"/>
          <w:szCs w:val="24"/>
        </w:rPr>
        <w:t>a for the</w:t>
      </w:r>
      <w:r w:rsidR="0082447E" w:rsidRPr="009B2D90">
        <w:rPr>
          <w:rFonts w:ascii="Comic Sans MS" w:hAnsi="Comic Sans MS" w:cs="Arial"/>
          <w:color w:val="000000"/>
          <w:sz w:val="24"/>
          <w:szCs w:val="24"/>
        </w:rPr>
        <w:t xml:space="preserve"> working </w:t>
      </w:r>
      <w:proofErr w:type="gramStart"/>
      <w:r w:rsidR="0082447E" w:rsidRPr="009B2D90">
        <w:rPr>
          <w:rFonts w:ascii="Comic Sans MS" w:hAnsi="Comic Sans MS" w:cs="Arial"/>
          <w:color w:val="000000"/>
          <w:sz w:val="24"/>
          <w:szCs w:val="24"/>
        </w:rPr>
        <w:t>families</w:t>
      </w:r>
      <w:proofErr w:type="gramEnd"/>
      <w:r w:rsidR="0082447E" w:rsidRPr="009B2D90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 w:rsidR="00B80132" w:rsidRPr="009B2D90">
        <w:rPr>
          <w:rFonts w:ascii="Comic Sans MS" w:hAnsi="Comic Sans MS" w:cs="Arial"/>
          <w:color w:val="000000"/>
          <w:sz w:val="24"/>
          <w:szCs w:val="24"/>
        </w:rPr>
        <w:t>entitlement</w:t>
      </w:r>
      <w:r w:rsidR="0082447E" w:rsidRPr="009B2D90">
        <w:rPr>
          <w:rFonts w:ascii="Comic Sans MS" w:hAnsi="Comic Sans MS" w:cs="Arial"/>
          <w:color w:val="000000"/>
          <w:sz w:val="24"/>
          <w:szCs w:val="24"/>
        </w:rPr>
        <w:t xml:space="preserve"> 15 or </w:t>
      </w:r>
      <w:r w:rsidRPr="009B2D90">
        <w:rPr>
          <w:rFonts w:ascii="Comic Sans MS" w:hAnsi="Comic Sans MS" w:cs="Arial"/>
          <w:color w:val="000000"/>
          <w:sz w:val="24"/>
          <w:szCs w:val="24"/>
        </w:rPr>
        <w:t>30hrs will need to provide a code to enable Pre-School to check their entitlement</w:t>
      </w:r>
      <w:r w:rsidR="0082447E" w:rsidRPr="009B2D90">
        <w:rPr>
          <w:rFonts w:ascii="Comic Sans MS" w:hAnsi="Comic Sans MS" w:cs="Arial"/>
          <w:color w:val="000000"/>
          <w:sz w:val="24"/>
          <w:szCs w:val="24"/>
        </w:rPr>
        <w:t xml:space="preserve">. </w:t>
      </w:r>
      <w:r w:rsidRPr="009B2D90">
        <w:rPr>
          <w:rFonts w:ascii="Comic Sans MS" w:hAnsi="Comic Sans MS" w:cs="Arial"/>
          <w:color w:val="000000"/>
          <w:sz w:val="24"/>
          <w:szCs w:val="24"/>
        </w:rPr>
        <w:t>If parents attend 2 s</w:t>
      </w:r>
      <w:r w:rsidR="00B80132" w:rsidRPr="009B2D90">
        <w:rPr>
          <w:rFonts w:ascii="Comic Sans MS" w:hAnsi="Comic Sans MS" w:cs="Arial"/>
          <w:color w:val="000000"/>
          <w:sz w:val="24"/>
          <w:szCs w:val="24"/>
        </w:rPr>
        <w:t xml:space="preserve">ettings and split their </w:t>
      </w:r>
      <w:r w:rsidR="0071516D" w:rsidRPr="009B2D90">
        <w:rPr>
          <w:rFonts w:ascii="Comic Sans MS" w:hAnsi="Comic Sans MS" w:cs="Arial"/>
          <w:color w:val="000000"/>
          <w:sz w:val="24"/>
          <w:szCs w:val="24"/>
        </w:rPr>
        <w:t>funding,</w:t>
      </w:r>
      <w:r w:rsidR="008922B7" w:rsidRPr="009B2D90">
        <w:rPr>
          <w:rFonts w:ascii="Comic Sans MS" w:hAnsi="Comic Sans MS" w:cs="Arial"/>
          <w:color w:val="000000"/>
          <w:sz w:val="24"/>
          <w:szCs w:val="24"/>
        </w:rPr>
        <w:t>the funding is split equally to both settings</w:t>
      </w:r>
      <w:r w:rsidR="0082447E" w:rsidRPr="009B2D90">
        <w:rPr>
          <w:rFonts w:ascii="Comic Sans MS" w:hAnsi="Comic Sans MS" w:cs="Arial"/>
          <w:color w:val="000000"/>
          <w:sz w:val="24"/>
          <w:szCs w:val="24"/>
        </w:rPr>
        <w:t>.</w:t>
      </w:r>
    </w:p>
    <w:p w:rsidR="00222AE4" w:rsidRPr="009B2D90" w:rsidRDefault="00222AE4" w:rsidP="00B80132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</w:p>
    <w:p w:rsidR="00222AE4" w:rsidRPr="009B2D90" w:rsidRDefault="00222AE4" w:rsidP="00B80132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Tarporley Pre-School will accommodate</w:t>
      </w:r>
      <w:r w:rsidR="00C62684" w:rsidRPr="009B2D90">
        <w:rPr>
          <w:rFonts w:ascii="Comic Sans MS" w:hAnsi="Comic Sans MS" w:cs="Arial"/>
          <w:color w:val="000000"/>
          <w:sz w:val="24"/>
          <w:szCs w:val="24"/>
        </w:rPr>
        <w:t xml:space="preserve"> at least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15</w:t>
      </w:r>
      <w:r w:rsidR="00B80132" w:rsidRPr="009B2D90">
        <w:rPr>
          <w:rFonts w:ascii="Comic Sans MS" w:hAnsi="Comic Sans MS" w:cs="Arial"/>
          <w:color w:val="000000"/>
          <w:sz w:val="24"/>
          <w:szCs w:val="24"/>
        </w:rPr>
        <w:t>/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30hr places a day </w:t>
      </w:r>
      <w:r w:rsidR="0071516D" w:rsidRPr="009B2D90">
        <w:rPr>
          <w:rFonts w:ascii="Comic Sans MS" w:hAnsi="Comic Sans MS" w:cs="Arial"/>
          <w:color w:val="000000"/>
          <w:sz w:val="24"/>
          <w:szCs w:val="24"/>
        </w:rPr>
        <w:t>as well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as </w:t>
      </w:r>
      <w:r w:rsidR="009B1B09" w:rsidRPr="009B2D90">
        <w:rPr>
          <w:rFonts w:ascii="Comic Sans MS" w:hAnsi="Comic Sans MS" w:cs="Arial"/>
          <w:color w:val="000000"/>
          <w:sz w:val="24"/>
          <w:szCs w:val="24"/>
        </w:rPr>
        <w:t xml:space="preserve">at least 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8 </w:t>
      </w:r>
      <w:r w:rsidR="0071516D" w:rsidRPr="009B2D90">
        <w:rPr>
          <w:rFonts w:ascii="Comic Sans MS" w:hAnsi="Comic Sans MS" w:cs="Arial"/>
          <w:color w:val="000000"/>
          <w:sz w:val="24"/>
          <w:szCs w:val="24"/>
        </w:rPr>
        <w:t>2-year-old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places</w:t>
      </w:r>
      <w:r w:rsidR="0082447E" w:rsidRPr="009B2D90">
        <w:rPr>
          <w:rFonts w:ascii="Comic Sans MS" w:hAnsi="Comic Sans MS" w:cs="Arial"/>
          <w:color w:val="000000"/>
          <w:sz w:val="24"/>
          <w:szCs w:val="24"/>
        </w:rPr>
        <w:t xml:space="preserve">. 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This can be adjusted at the </w:t>
      </w:r>
      <w:proofErr w:type="gramStart"/>
      <w:r w:rsidRPr="009B2D90">
        <w:rPr>
          <w:rFonts w:ascii="Comic Sans MS" w:hAnsi="Comic Sans MS" w:cs="Arial"/>
          <w:color w:val="000000"/>
          <w:sz w:val="24"/>
          <w:szCs w:val="24"/>
        </w:rPr>
        <w:t>managers</w:t>
      </w:r>
      <w:proofErr w:type="gramEnd"/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discretion in line with the best interest of the Pre-School.</w:t>
      </w:r>
    </w:p>
    <w:p w:rsidR="00222AE4" w:rsidRPr="009B2D90" w:rsidRDefault="00222AE4" w:rsidP="00B80132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</w:p>
    <w:p w:rsidR="00C62684" w:rsidRPr="009B2D90" w:rsidRDefault="00222AE4" w:rsidP="008A7313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The Early Years Entitlement covers the delivery of the Early Years Foundation Stage</w:t>
      </w:r>
      <w:r w:rsidR="008A7313" w:rsidRPr="009B2D90">
        <w:rPr>
          <w:rFonts w:ascii="Comic Sans MS" w:hAnsi="Comic Sans MS" w:cs="Arial"/>
          <w:color w:val="000000"/>
          <w:sz w:val="24"/>
          <w:szCs w:val="24"/>
        </w:rPr>
        <w:t xml:space="preserve"> Framework (EYFS) 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only and Tarporley Pre-School ask parent</w:t>
      </w:r>
      <w:r w:rsidR="00F440CE" w:rsidRPr="009B2D90">
        <w:rPr>
          <w:rFonts w:ascii="Comic Sans MS" w:hAnsi="Comic Sans MS" w:cs="Arial"/>
          <w:color w:val="000000"/>
          <w:sz w:val="24"/>
          <w:szCs w:val="24"/>
        </w:rPr>
        <w:t>s</w:t>
      </w:r>
      <w:r w:rsidR="002505A9" w:rsidRPr="009B2D90">
        <w:rPr>
          <w:rFonts w:ascii="Comic Sans MS" w:hAnsi="Comic Sans MS" w:cs="Arial"/>
          <w:color w:val="000000"/>
          <w:sz w:val="24"/>
          <w:szCs w:val="24"/>
        </w:rPr>
        <w:t xml:space="preserve"> to make payments</w:t>
      </w:r>
      <w:r w:rsidR="00C62684" w:rsidRPr="009B2D90">
        <w:rPr>
          <w:rFonts w:ascii="Comic Sans MS" w:hAnsi="Comic Sans MS" w:cs="Arial"/>
          <w:color w:val="000000"/>
          <w:sz w:val="24"/>
          <w:szCs w:val="24"/>
        </w:rPr>
        <w:t xml:space="preserve"> to cover additional services and charges as listed below.</w:t>
      </w:r>
    </w:p>
    <w:p w:rsidR="008F72C4" w:rsidRPr="009B2D90" w:rsidRDefault="008F72C4" w:rsidP="008A7313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</w:p>
    <w:p w:rsidR="007B10F0" w:rsidRPr="000C2794" w:rsidRDefault="007B10F0" w:rsidP="007B10F0">
      <w:pPr>
        <w:spacing w:after="160" w:line="259" w:lineRule="auto"/>
        <w:rPr>
          <w:rFonts w:ascii="Century Gothic" w:eastAsia="Calibri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1"/>
        <w:gridCol w:w="922"/>
        <w:gridCol w:w="1910"/>
        <w:gridCol w:w="1269"/>
      </w:tblGrid>
      <w:tr w:rsidR="007B10F0" w:rsidRPr="000C2794" w:rsidTr="007B09C8">
        <w:tc>
          <w:tcPr>
            <w:tcW w:w="6345" w:type="dxa"/>
          </w:tcPr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  <w:r w:rsidRPr="000C2794"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  <w:t>DESCRIPTION</w:t>
            </w:r>
          </w:p>
        </w:tc>
        <w:tc>
          <w:tcPr>
            <w:tcW w:w="993" w:type="dxa"/>
          </w:tcPr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  <w:r w:rsidRPr="000C2794"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  <w:t>Unit</w:t>
            </w:r>
          </w:p>
        </w:tc>
        <w:tc>
          <w:tcPr>
            <w:tcW w:w="2409" w:type="dxa"/>
          </w:tcPr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  <w:r w:rsidRPr="000C2794"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  <w:t xml:space="preserve">Unit Price </w:t>
            </w:r>
          </w:p>
        </w:tc>
        <w:tc>
          <w:tcPr>
            <w:tcW w:w="1467" w:type="dxa"/>
          </w:tcPr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  <w:r w:rsidRPr="000C2794"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  <w:t>Weekly Charge</w:t>
            </w:r>
          </w:p>
        </w:tc>
      </w:tr>
      <w:tr w:rsidR="007B10F0" w:rsidRPr="000C2794" w:rsidTr="007B09C8">
        <w:tc>
          <w:tcPr>
            <w:tcW w:w="6345" w:type="dxa"/>
          </w:tcPr>
          <w:p w:rsidR="007B10F0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Funding available 7.50-5.50pm excluding Early drop off 8.30-8.50am daily.</w:t>
            </w:r>
          </w:p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C2794">
              <w:rPr>
                <w:rFonts w:ascii="Century Gothic" w:hAnsi="Century Gothic" w:cs="Arial"/>
                <w:b/>
                <w:sz w:val="20"/>
                <w:szCs w:val="20"/>
              </w:rPr>
              <w:t>Opening Times 7.50-5.50pm 38 or 50 weeks</w:t>
            </w:r>
          </w:p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C2794">
              <w:rPr>
                <w:rFonts w:ascii="Century Gothic" w:hAnsi="Century Gothic" w:cs="Arial"/>
                <w:b/>
                <w:sz w:val="20"/>
                <w:szCs w:val="20"/>
              </w:rPr>
              <w:t>Closed Bank Holidays &amp; 2 weeks at Christmas</w:t>
            </w:r>
          </w:p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Free Entitlement </w:t>
            </w:r>
            <w:r w:rsidRPr="000C2794">
              <w:rPr>
                <w:rFonts w:ascii="Century Gothic" w:hAnsi="Century Gothic" w:cs="Arial"/>
                <w:b/>
                <w:sz w:val="20"/>
                <w:szCs w:val="20"/>
              </w:rPr>
              <w:t>Government Funded Hours 15/30 hrs per week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, for 2-4 Year olds</w:t>
            </w:r>
          </w:p>
        </w:tc>
        <w:tc>
          <w:tcPr>
            <w:tcW w:w="993" w:type="dxa"/>
          </w:tcPr>
          <w:p w:rsidR="007B10F0" w:rsidRPr="000A36A7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C2794">
              <w:rPr>
                <w:rFonts w:ascii="Century Gothic" w:hAnsi="Century Gothic" w:cs="Arial"/>
                <w:bCs/>
                <w:sz w:val="20"/>
                <w:szCs w:val="20"/>
              </w:rPr>
              <w:t>£0.00p</w:t>
            </w:r>
          </w:p>
        </w:tc>
        <w:tc>
          <w:tcPr>
            <w:tcW w:w="1467" w:type="dxa"/>
          </w:tcPr>
          <w:p w:rsidR="007B10F0" w:rsidRPr="000A36A7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£0.00P</w:t>
            </w:r>
          </w:p>
        </w:tc>
      </w:tr>
      <w:tr w:rsidR="007B10F0" w:rsidRPr="000C2794" w:rsidTr="007B09C8">
        <w:tc>
          <w:tcPr>
            <w:tcW w:w="6345" w:type="dxa"/>
          </w:tcPr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C2794">
              <w:rPr>
                <w:rFonts w:ascii="Century Gothic" w:hAnsi="Century Gothic" w:cs="Arial"/>
                <w:b/>
                <w:sz w:val="20"/>
                <w:szCs w:val="20"/>
              </w:rPr>
              <w:t>Additional Hours Purchased</w:t>
            </w:r>
          </w:p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C2794">
              <w:rPr>
                <w:rFonts w:ascii="Century Gothic" w:hAnsi="Century Gothic" w:cs="Arial"/>
                <w:b/>
                <w:sz w:val="20"/>
                <w:szCs w:val="20"/>
              </w:rPr>
              <w:t>Early drop off is not included in funded hours</w:t>
            </w:r>
          </w:p>
          <w:p w:rsidR="007B10F0" w:rsidRDefault="007B10F0" w:rsidP="007B09C8">
            <w:pPr>
              <w:jc w:val="center"/>
              <w:rPr>
                <w:rFonts w:ascii="Century Gothic" w:eastAsia="Calibri" w:hAnsi="Century Gothic"/>
                <w:b/>
                <w:bCs/>
                <w:color w:val="FF0000"/>
                <w:sz w:val="18"/>
                <w:szCs w:val="18"/>
              </w:rPr>
            </w:pPr>
            <w:r w:rsidRPr="000C2794">
              <w:rPr>
                <w:rFonts w:ascii="Century Gothic" w:eastAsia="Calibri" w:hAnsi="Century Gothic"/>
                <w:b/>
                <w:bCs/>
                <w:color w:val="FF0000"/>
                <w:sz w:val="18"/>
                <w:szCs w:val="18"/>
              </w:rPr>
              <w:t>£6.34P 3/4 Year Old £7.00P 2 Year Old</w:t>
            </w:r>
          </w:p>
          <w:p w:rsidR="007B10F0" w:rsidRDefault="007B10F0" w:rsidP="007B09C8">
            <w:pPr>
              <w:jc w:val="center"/>
              <w:rPr>
                <w:rFonts w:ascii="Century Gothic" w:eastAsia="Calibri" w:hAnsi="Century Gothic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entury Gothic" w:eastAsia="Calibri" w:hAnsi="Century Gothic"/>
                <w:b/>
                <w:bCs/>
                <w:color w:val="FF0000"/>
                <w:sz w:val="18"/>
                <w:szCs w:val="18"/>
              </w:rPr>
              <w:t>Morning 8.50-11.50am/Afternoon 11.50-2.50pm – 2yr olds non funded</w:t>
            </w:r>
          </w:p>
          <w:p w:rsidR="007B10F0" w:rsidRDefault="007B10F0" w:rsidP="007B09C8">
            <w:pPr>
              <w:jc w:val="center"/>
              <w:rPr>
                <w:rFonts w:ascii="Century Gothic" w:eastAsia="Calibri" w:hAnsi="Century Gothic"/>
                <w:b/>
                <w:bCs/>
                <w:sz w:val="18"/>
                <w:szCs w:val="18"/>
              </w:rPr>
            </w:pPr>
            <w:r w:rsidRPr="006103F9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 xml:space="preserve">Morning 8.50-11.50am/Afternoon 11.50-2.50pm – </w:t>
            </w:r>
            <w:r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3 or 4y</w:t>
            </w:r>
            <w:r w:rsidRPr="006103F9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r olds non funded</w:t>
            </w:r>
          </w:p>
          <w:p w:rsidR="007B10F0" w:rsidRDefault="007B10F0" w:rsidP="007B09C8">
            <w:pPr>
              <w:jc w:val="center"/>
              <w:rPr>
                <w:rFonts w:ascii="Century Gothic" w:eastAsia="Calibri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Breakfast Club 7.50-8.50am/Late collection 2.50-3.50pm 2-4 yrs</w:t>
            </w:r>
          </w:p>
          <w:p w:rsidR="007B10F0" w:rsidRPr="00DB789C" w:rsidRDefault="007B10F0" w:rsidP="007B09C8">
            <w:pPr>
              <w:jc w:val="center"/>
              <w:rPr>
                <w:rFonts w:ascii="Century Gothic" w:eastAsia="Calibri" w:hAnsi="Century Gothic"/>
                <w:b/>
                <w:bCs/>
                <w:sz w:val="18"/>
                <w:szCs w:val="18"/>
              </w:rPr>
            </w:pPr>
            <w:r w:rsidRPr="00DB789C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Afterschool Club 2.50-5.50pm – 2-4yrs</w:t>
            </w:r>
          </w:p>
        </w:tc>
        <w:tc>
          <w:tcPr>
            <w:tcW w:w="993" w:type="dxa"/>
          </w:tcPr>
          <w:p w:rsidR="007B10F0" w:rsidRPr="000A36A7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C2794">
              <w:rPr>
                <w:rFonts w:ascii="Century Gothic" w:hAnsi="Century Gothic" w:cs="Arial"/>
                <w:bCs/>
                <w:sz w:val="20"/>
                <w:szCs w:val="20"/>
              </w:rPr>
              <w:t>2 yr old £7.00p</w:t>
            </w:r>
          </w:p>
          <w:p w:rsidR="007B10F0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C2794">
              <w:rPr>
                <w:rFonts w:ascii="Century Gothic" w:hAnsi="Century Gothic" w:cs="Arial"/>
                <w:bCs/>
                <w:sz w:val="20"/>
                <w:szCs w:val="20"/>
              </w:rPr>
              <w:t>3 / 4 yr old £6.34p</w:t>
            </w:r>
          </w:p>
          <w:p w:rsidR="007B10F0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7B10F0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£21.00p per session</w:t>
            </w:r>
          </w:p>
          <w:p w:rsidR="007B10F0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£19.00p per session</w:t>
            </w:r>
          </w:p>
          <w:p w:rsidR="007B10F0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7B10F0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£7.00p per session</w:t>
            </w:r>
          </w:p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£21.00p per session</w:t>
            </w:r>
          </w:p>
        </w:tc>
        <w:tc>
          <w:tcPr>
            <w:tcW w:w="1467" w:type="dxa"/>
          </w:tcPr>
          <w:p w:rsidR="007B10F0" w:rsidRPr="000A36A7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7B10F0" w:rsidRPr="000C2794" w:rsidTr="007B09C8">
        <w:tc>
          <w:tcPr>
            <w:tcW w:w="6345" w:type="dxa"/>
          </w:tcPr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proofErr w:type="spellStart"/>
            <w:r w:rsidRPr="000C2794">
              <w:rPr>
                <w:rFonts w:ascii="Century Gothic" w:hAnsi="Century Gothic" w:cs="Arial"/>
                <w:b/>
                <w:sz w:val="20"/>
                <w:szCs w:val="20"/>
              </w:rPr>
              <w:t>Nutrional</w:t>
            </w:r>
            <w:proofErr w:type="spellEnd"/>
            <w:r w:rsidRPr="000C2794">
              <w:rPr>
                <w:rFonts w:ascii="Century Gothic" w:hAnsi="Century Gothic" w:cs="Arial"/>
                <w:b/>
                <w:sz w:val="20"/>
                <w:szCs w:val="20"/>
              </w:rPr>
              <w:t xml:space="preserve"> Snacks and/or  2 course Meal</w:t>
            </w:r>
          </w:p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</w:pPr>
            <w:r w:rsidRPr="000C2794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>Breakfast Club</w:t>
            </w:r>
            <w:r w:rsidRPr="000C2794"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  <w:t xml:space="preserve"> £1.55p, (Cereal/Fruit/Yoghurt/Milk)</w:t>
            </w:r>
          </w:p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</w:pPr>
            <w:r w:rsidRPr="000C2794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>Snack</w:t>
            </w:r>
            <w:r w:rsidRPr="000C2794"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  <w:t xml:space="preserve"> £1.</w:t>
            </w:r>
            <w:r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  <w:t>25</w:t>
            </w:r>
            <w:r w:rsidRPr="000C2794"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  <w:t xml:space="preserve">p, (Fruit Platter &amp; Nutritional Bakery </w:t>
            </w:r>
            <w:r w:rsidRPr="000C2794"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  <w:lastRenderedPageBreak/>
              <w:t>Options)</w:t>
            </w:r>
          </w:p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</w:pPr>
            <w:r w:rsidRPr="000C2794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>Tea</w:t>
            </w:r>
            <w:r w:rsidRPr="000C2794"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  <w:t xml:space="preserve"> £3.</w:t>
            </w:r>
            <w:r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  <w:t>75</w:t>
            </w:r>
            <w:r w:rsidRPr="000C2794"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  <w:t>p (Nutritional 2 Course Meal) See below</w:t>
            </w:r>
          </w:p>
        </w:tc>
        <w:tc>
          <w:tcPr>
            <w:tcW w:w="993" w:type="dxa"/>
          </w:tcPr>
          <w:p w:rsidR="007B10F0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7B10F0" w:rsidRPr="00DB789C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DB789C">
              <w:rPr>
                <w:rFonts w:ascii="Century Gothic" w:hAnsi="Century Gothic" w:cs="Arial"/>
                <w:bCs/>
                <w:sz w:val="16"/>
                <w:szCs w:val="16"/>
              </w:rPr>
              <w:t>Per meal</w:t>
            </w:r>
          </w:p>
          <w:p w:rsidR="007B10F0" w:rsidRPr="00DB789C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DB789C">
              <w:rPr>
                <w:rFonts w:ascii="Century Gothic" w:hAnsi="Century Gothic" w:cs="Arial"/>
                <w:bCs/>
                <w:sz w:val="16"/>
                <w:szCs w:val="16"/>
              </w:rPr>
              <w:t xml:space="preserve">Per </w:t>
            </w:r>
            <w:r w:rsidRPr="00DB789C">
              <w:rPr>
                <w:rFonts w:ascii="Century Gothic" w:hAnsi="Century Gothic" w:cs="Arial"/>
                <w:bCs/>
                <w:sz w:val="16"/>
                <w:szCs w:val="16"/>
              </w:rPr>
              <w:lastRenderedPageBreak/>
              <w:t>snack</w:t>
            </w:r>
          </w:p>
          <w:p w:rsidR="007B10F0" w:rsidRPr="00DB789C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B789C">
              <w:rPr>
                <w:rFonts w:ascii="Century Gothic" w:hAnsi="Century Gothic" w:cs="Arial"/>
                <w:bCs/>
                <w:sz w:val="16"/>
                <w:szCs w:val="16"/>
              </w:rPr>
              <w:t>Per meal</w:t>
            </w:r>
          </w:p>
        </w:tc>
        <w:tc>
          <w:tcPr>
            <w:tcW w:w="2409" w:type="dxa"/>
          </w:tcPr>
          <w:p w:rsidR="007B10F0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C2794">
              <w:rPr>
                <w:rFonts w:ascii="Century Gothic" w:hAnsi="Century Gothic" w:cs="Arial"/>
                <w:bCs/>
                <w:sz w:val="20"/>
                <w:szCs w:val="20"/>
              </w:rPr>
              <w:t>Breakfast Club £1.55p</w:t>
            </w:r>
          </w:p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C2794">
              <w:rPr>
                <w:rFonts w:ascii="Century Gothic" w:hAnsi="Century Gothic" w:cs="Arial"/>
                <w:bCs/>
                <w:sz w:val="20"/>
                <w:szCs w:val="20"/>
              </w:rPr>
              <w:lastRenderedPageBreak/>
              <w:t>Snack £1.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25</w:t>
            </w:r>
            <w:r w:rsidRPr="000C2794">
              <w:rPr>
                <w:rFonts w:ascii="Century Gothic" w:hAnsi="Century Gothic" w:cs="Arial"/>
                <w:bCs/>
                <w:sz w:val="20"/>
                <w:szCs w:val="20"/>
              </w:rPr>
              <w:t>p</w:t>
            </w:r>
          </w:p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C2794">
              <w:rPr>
                <w:rFonts w:ascii="Century Gothic" w:hAnsi="Century Gothic" w:cs="Arial"/>
                <w:bCs/>
                <w:sz w:val="20"/>
                <w:szCs w:val="20"/>
              </w:rPr>
              <w:t>Tea £3.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75</w:t>
            </w:r>
            <w:r w:rsidRPr="000C2794">
              <w:rPr>
                <w:rFonts w:ascii="Century Gothic" w:hAnsi="Century Gothic" w:cs="Arial"/>
                <w:bCs/>
                <w:sz w:val="20"/>
                <w:szCs w:val="20"/>
              </w:rPr>
              <w:t>p</w:t>
            </w:r>
          </w:p>
        </w:tc>
        <w:tc>
          <w:tcPr>
            <w:tcW w:w="1467" w:type="dxa"/>
          </w:tcPr>
          <w:p w:rsidR="007B10F0" w:rsidRPr="000A36A7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7B10F0" w:rsidRPr="000C2794" w:rsidTr="007B09C8">
        <w:tc>
          <w:tcPr>
            <w:tcW w:w="6345" w:type="dxa"/>
          </w:tcPr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C2794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Consumables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– Parents are required to provide nappies/wipes/creams/nappy sacks/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suncream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7B10F0" w:rsidRPr="00DB789C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B789C">
              <w:rPr>
                <w:rFonts w:ascii="Century Gothic" w:hAnsi="Century Gothic" w:cs="Arial"/>
                <w:bCs/>
                <w:sz w:val="20"/>
                <w:szCs w:val="20"/>
              </w:rPr>
              <w:t>N/A</w:t>
            </w:r>
          </w:p>
        </w:tc>
        <w:tc>
          <w:tcPr>
            <w:tcW w:w="2409" w:type="dxa"/>
          </w:tcPr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C2794">
              <w:rPr>
                <w:rFonts w:ascii="Century Gothic" w:hAnsi="Century Gothic" w:cs="Arial"/>
                <w:bCs/>
                <w:sz w:val="20"/>
                <w:szCs w:val="20"/>
              </w:rPr>
              <w:t>N/A</w:t>
            </w:r>
          </w:p>
        </w:tc>
        <w:tc>
          <w:tcPr>
            <w:tcW w:w="1467" w:type="dxa"/>
          </w:tcPr>
          <w:p w:rsidR="007B10F0" w:rsidRPr="00DB789C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B789C">
              <w:rPr>
                <w:rFonts w:ascii="Century Gothic" w:hAnsi="Century Gothic" w:cs="Arial"/>
                <w:bCs/>
                <w:sz w:val="20"/>
                <w:szCs w:val="20"/>
              </w:rPr>
              <w:t>N/A</w:t>
            </w:r>
          </w:p>
        </w:tc>
      </w:tr>
      <w:tr w:rsidR="007B10F0" w:rsidRPr="000C2794" w:rsidTr="007B09C8">
        <w:tc>
          <w:tcPr>
            <w:tcW w:w="6345" w:type="dxa"/>
          </w:tcPr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C2794">
              <w:rPr>
                <w:rFonts w:ascii="Century Gothic" w:hAnsi="Century Gothic" w:cs="Arial"/>
                <w:b/>
                <w:sz w:val="20"/>
                <w:szCs w:val="20"/>
              </w:rPr>
              <w:t>Additional Voluntary Services (Classroom Visits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, </w:t>
            </w:r>
            <w:r w:rsidRPr="000C2794">
              <w:rPr>
                <w:rFonts w:ascii="Century Gothic" w:hAnsi="Century Gothic" w:cs="Arial"/>
                <w:b/>
                <w:sz w:val="20"/>
                <w:szCs w:val="20"/>
              </w:rPr>
              <w:t>Trips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&amp; Celebrations</w:t>
            </w:r>
            <w:r w:rsidRPr="000C2794"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B10F0" w:rsidRPr="00DB789C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104B0">
              <w:rPr>
                <w:rFonts w:ascii="Century Gothic" w:hAnsi="Century Gothic" w:cs="Arial"/>
                <w:bCs/>
                <w:sz w:val="18"/>
                <w:szCs w:val="18"/>
              </w:rPr>
              <w:t>Per session</w:t>
            </w:r>
          </w:p>
        </w:tc>
        <w:tc>
          <w:tcPr>
            <w:tcW w:w="2409" w:type="dxa"/>
          </w:tcPr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C2794">
              <w:rPr>
                <w:rFonts w:ascii="Century Gothic" w:hAnsi="Century Gothic" w:cs="Arial"/>
                <w:bCs/>
                <w:sz w:val="20"/>
                <w:szCs w:val="20"/>
              </w:rPr>
              <w:t>£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2</w:t>
            </w:r>
            <w:r w:rsidRPr="000C2794">
              <w:rPr>
                <w:rFonts w:ascii="Century Gothic" w:hAnsi="Century Gothic" w:cs="Arial"/>
                <w:bCs/>
                <w:sz w:val="20"/>
                <w:szCs w:val="20"/>
              </w:rPr>
              <w:t>.00p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per ½ day</w:t>
            </w:r>
          </w:p>
        </w:tc>
        <w:tc>
          <w:tcPr>
            <w:tcW w:w="1467" w:type="dxa"/>
          </w:tcPr>
          <w:p w:rsidR="007B10F0" w:rsidRPr="000A36A7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7B10F0" w:rsidRPr="000C2794" w:rsidTr="007B09C8">
        <w:tc>
          <w:tcPr>
            <w:tcW w:w="6345" w:type="dxa"/>
          </w:tcPr>
          <w:p w:rsidR="007B10F0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We accept Tax free Child Care Voucher schemes and Universal Credit Childcare</w:t>
            </w:r>
          </w:p>
          <w:p w:rsidR="007B10F0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Sign up to your chosen voucher scheme</w:t>
            </w:r>
          </w:p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Universal Credit Childcare – you will be required to bring your monthly account up to date, once cleared a receipt will be generated in order for your claim back.</w:t>
            </w:r>
          </w:p>
        </w:tc>
        <w:tc>
          <w:tcPr>
            <w:tcW w:w="993" w:type="dxa"/>
          </w:tcPr>
          <w:p w:rsidR="007B10F0" w:rsidRPr="00DB789C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467" w:type="dxa"/>
          </w:tcPr>
          <w:p w:rsidR="007B10F0" w:rsidRPr="000A36A7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7B10F0" w:rsidRPr="000C2794" w:rsidTr="007B09C8">
        <w:tc>
          <w:tcPr>
            <w:tcW w:w="6345" w:type="dxa"/>
          </w:tcPr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</w:tcPr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  <w:r w:rsidRPr="000C2794"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  <w:t xml:space="preserve">              TOTAL  </w:t>
            </w:r>
          </w:p>
        </w:tc>
        <w:tc>
          <w:tcPr>
            <w:tcW w:w="1467" w:type="dxa"/>
          </w:tcPr>
          <w:p w:rsidR="007B10F0" w:rsidRPr="000C2794" w:rsidRDefault="007B10F0" w:rsidP="007B09C8">
            <w:pPr>
              <w:widowControl w:val="0"/>
              <w:tabs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  <w:r w:rsidRPr="000C2794"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  <w:t>£</w:t>
            </w:r>
          </w:p>
        </w:tc>
      </w:tr>
    </w:tbl>
    <w:p w:rsidR="007B10F0" w:rsidRDefault="007B10F0" w:rsidP="007B10F0">
      <w:pPr>
        <w:widowControl w:val="0"/>
        <w:tabs>
          <w:tab w:val="right" w:leader="dot" w:pos="9360"/>
        </w:tabs>
        <w:autoSpaceDE w:val="0"/>
        <w:autoSpaceDN w:val="0"/>
        <w:adjustRightInd w:val="0"/>
        <w:rPr>
          <w:rFonts w:ascii="Century Gothic" w:hAnsi="Century Gothic" w:cs="Arial"/>
          <w:b/>
          <w:sz w:val="20"/>
          <w:szCs w:val="20"/>
          <w:highlight w:val="yellow"/>
        </w:rPr>
      </w:pPr>
    </w:p>
    <w:p w:rsidR="007B10F0" w:rsidRDefault="007B10F0" w:rsidP="007B10F0">
      <w:pPr>
        <w:widowControl w:val="0"/>
        <w:tabs>
          <w:tab w:val="right" w:leader="dot" w:pos="9360"/>
        </w:tabs>
        <w:autoSpaceDE w:val="0"/>
        <w:autoSpaceDN w:val="0"/>
        <w:adjustRightInd w:val="0"/>
        <w:rPr>
          <w:rFonts w:ascii="Century Gothic" w:hAnsi="Century Gothic" w:cs="Arial"/>
          <w:b/>
          <w:sz w:val="20"/>
          <w:szCs w:val="20"/>
        </w:rPr>
      </w:pPr>
      <w:r w:rsidRPr="007104B0">
        <w:rPr>
          <w:rFonts w:ascii="Century Gothic" w:hAnsi="Century Gothic" w:cs="Arial"/>
          <w:b/>
          <w:sz w:val="20"/>
          <w:szCs w:val="20"/>
        </w:rPr>
        <w:t>IF YOU DO NOT WISH TO PAY FOR SPECIFIC CONSUMABLES, FOR EXAMPLE BECAUSE YOU WISH TO PROVIDE YOUR OWN, PLEASE MAKE THE SETTING AWARE SO NEXT STEPS CAN BE DISCUSSED.</w:t>
      </w:r>
    </w:p>
    <w:p w:rsidR="00C62684" w:rsidRPr="009B2D90" w:rsidRDefault="00C62684" w:rsidP="008F72C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</w:p>
    <w:p w:rsidR="00B80132" w:rsidRPr="009B2D90" w:rsidRDefault="00B80132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Parents ar</w:t>
      </w:r>
      <w:r w:rsidR="00A90C45" w:rsidRPr="009B2D90">
        <w:rPr>
          <w:rFonts w:ascii="Comic Sans MS" w:hAnsi="Comic Sans MS" w:cs="Arial"/>
          <w:color w:val="000000"/>
          <w:sz w:val="24"/>
          <w:szCs w:val="24"/>
        </w:rPr>
        <w:t>e entitled to 30hrs funding in 2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different ways</w:t>
      </w:r>
      <w:r w:rsidR="0082447E" w:rsidRPr="009B2D90">
        <w:rPr>
          <w:rFonts w:ascii="Comic Sans MS" w:hAnsi="Comic Sans MS" w:cs="Arial"/>
          <w:color w:val="000000"/>
          <w:sz w:val="24"/>
          <w:szCs w:val="24"/>
        </w:rPr>
        <w:t xml:space="preserve">. 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(all children are entitled to this should you </w:t>
      </w:r>
      <w:r w:rsidR="0071516D" w:rsidRPr="009B2D90">
        <w:rPr>
          <w:rFonts w:ascii="Comic Sans MS" w:hAnsi="Comic Sans MS" w:cs="Arial"/>
          <w:color w:val="000000"/>
          <w:sz w:val="24"/>
          <w:szCs w:val="24"/>
        </w:rPr>
        <w:t>qualify) This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is made up of 15</w:t>
      </w:r>
      <w:r w:rsidR="00BE3444" w:rsidRPr="009B2D90">
        <w:rPr>
          <w:rFonts w:ascii="Comic Sans MS" w:hAnsi="Comic Sans MS" w:cs="Arial"/>
          <w:color w:val="000000"/>
          <w:sz w:val="24"/>
          <w:szCs w:val="24"/>
        </w:rPr>
        <w:t xml:space="preserve">hrs universal and 15hrs working </w:t>
      </w:r>
      <w:proofErr w:type="gramStart"/>
      <w:r w:rsidR="00BE3444" w:rsidRPr="009B2D90">
        <w:rPr>
          <w:rFonts w:ascii="Comic Sans MS" w:hAnsi="Comic Sans MS" w:cs="Arial"/>
          <w:color w:val="000000"/>
          <w:sz w:val="24"/>
          <w:szCs w:val="24"/>
        </w:rPr>
        <w:t>families</w:t>
      </w:r>
      <w:proofErr w:type="gramEnd"/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entitlement which can be taken over 50wks per year</w:t>
      </w:r>
      <w:r w:rsidR="0082447E" w:rsidRPr="009B2D90">
        <w:rPr>
          <w:rFonts w:ascii="Comic Sans MS" w:hAnsi="Comic Sans MS" w:cs="Arial"/>
          <w:color w:val="000000"/>
          <w:sz w:val="24"/>
          <w:szCs w:val="24"/>
        </w:rPr>
        <w:t xml:space="preserve">. 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This would enable parents to claim a maximum of 11.40hrs </w:t>
      </w:r>
      <w:r w:rsidR="00BE3444" w:rsidRPr="009B2D90">
        <w:rPr>
          <w:rFonts w:ascii="Comic Sans MS" w:hAnsi="Comic Sans MS" w:cs="Arial"/>
          <w:color w:val="000000"/>
          <w:sz w:val="24"/>
          <w:szCs w:val="24"/>
        </w:rPr>
        <w:t xml:space="preserve">universal and 11.40hrs working </w:t>
      </w:r>
      <w:proofErr w:type="gramStart"/>
      <w:r w:rsidR="00BE3444" w:rsidRPr="009B2D90">
        <w:rPr>
          <w:rFonts w:ascii="Comic Sans MS" w:hAnsi="Comic Sans MS" w:cs="Arial"/>
          <w:color w:val="000000"/>
          <w:sz w:val="24"/>
          <w:szCs w:val="24"/>
        </w:rPr>
        <w:t>families</w:t>
      </w:r>
      <w:proofErr w:type="gramEnd"/>
      <w:r w:rsidR="009B2D90" w:rsidRPr="009B2D90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 w:rsidRPr="009B2D90">
        <w:rPr>
          <w:rFonts w:ascii="Comic Sans MS" w:hAnsi="Comic Sans MS" w:cs="Arial"/>
          <w:color w:val="000000"/>
          <w:sz w:val="24"/>
          <w:szCs w:val="24"/>
        </w:rPr>
        <w:t>entitlement over 50 weeks</w:t>
      </w:r>
      <w:r w:rsidR="0082447E" w:rsidRPr="009B2D90">
        <w:rPr>
          <w:rFonts w:ascii="Comic Sans MS" w:hAnsi="Comic Sans MS" w:cs="Arial"/>
          <w:color w:val="000000"/>
          <w:sz w:val="24"/>
          <w:szCs w:val="24"/>
        </w:rPr>
        <w:t xml:space="preserve">. </w:t>
      </w:r>
      <w:r w:rsidRPr="009B2D90">
        <w:rPr>
          <w:rFonts w:ascii="Comic Sans MS" w:hAnsi="Comic Sans MS" w:cs="Arial"/>
          <w:color w:val="000000"/>
          <w:sz w:val="24"/>
          <w:szCs w:val="24"/>
        </w:rPr>
        <w:t>Making this a total of 22.80hrs to be claimed over 50 wks.</w:t>
      </w:r>
    </w:p>
    <w:p w:rsidR="00B80132" w:rsidRPr="009B2D90" w:rsidRDefault="00B80132" w:rsidP="00B80132">
      <w:pPr>
        <w:pStyle w:val="ListParagraph"/>
        <w:rPr>
          <w:rFonts w:ascii="Comic Sans MS" w:hAnsi="Comic Sans MS" w:cs="Arial"/>
          <w:color w:val="000000"/>
          <w:sz w:val="24"/>
          <w:szCs w:val="24"/>
        </w:rPr>
      </w:pPr>
    </w:p>
    <w:p w:rsidR="00B80132" w:rsidRPr="009B2D90" w:rsidRDefault="0082447E" w:rsidP="00A90C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Parents can use </w:t>
      </w:r>
      <w:r w:rsidR="00B80132" w:rsidRPr="009B2D90">
        <w:rPr>
          <w:rFonts w:ascii="Comic Sans MS" w:hAnsi="Comic Sans MS" w:cs="Arial"/>
          <w:color w:val="000000"/>
          <w:sz w:val="24"/>
          <w:szCs w:val="24"/>
        </w:rPr>
        <w:t>15hrs universal and 15hrs extended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and expanded working families’ entitlements</w:t>
      </w:r>
      <w:r w:rsidR="00B80132" w:rsidRPr="009B2D90">
        <w:rPr>
          <w:rFonts w:ascii="Comic Sans MS" w:hAnsi="Comic Sans MS" w:cs="Arial"/>
          <w:color w:val="000000"/>
          <w:sz w:val="24"/>
          <w:szCs w:val="24"/>
        </w:rPr>
        <w:t xml:space="preserve"> over 38 </w:t>
      </w:r>
      <w:r w:rsidR="003A5D2D" w:rsidRPr="009B2D90">
        <w:rPr>
          <w:rFonts w:ascii="Comic Sans MS" w:hAnsi="Comic Sans MS" w:cs="Arial"/>
          <w:color w:val="000000"/>
          <w:sz w:val="24"/>
          <w:szCs w:val="24"/>
        </w:rPr>
        <w:t>or 50 weeks.</w:t>
      </w:r>
    </w:p>
    <w:p w:rsidR="002505A9" w:rsidRPr="009B2D90" w:rsidRDefault="002505A9" w:rsidP="002505A9">
      <w:pPr>
        <w:pStyle w:val="ListParagraph"/>
        <w:rPr>
          <w:rFonts w:ascii="Comic Sans MS" w:hAnsi="Comic Sans MS" w:cs="Arial"/>
          <w:color w:val="000000"/>
          <w:sz w:val="24"/>
          <w:szCs w:val="24"/>
        </w:rPr>
      </w:pPr>
    </w:p>
    <w:p w:rsidR="002505A9" w:rsidRPr="009B2D90" w:rsidRDefault="002505A9" w:rsidP="002505A9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The above calculations are based on maximum hours you can claim over the time periods required.</w:t>
      </w:r>
    </w:p>
    <w:p w:rsidR="00222AE4" w:rsidRPr="009B2D90" w:rsidRDefault="00222AE4" w:rsidP="00B80132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</w:p>
    <w:p w:rsidR="00CC4103" w:rsidRPr="009B2D90" w:rsidRDefault="00C63A6C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Our term dates are similar to local primary school dates which are available on request.</w:t>
      </w:r>
    </w:p>
    <w:p w:rsidR="002505A9" w:rsidRPr="009B2D90" w:rsidRDefault="002505A9" w:rsidP="002505A9">
      <w:pPr>
        <w:pStyle w:val="ListParagraph"/>
        <w:rPr>
          <w:rFonts w:ascii="Comic Sans MS" w:hAnsi="Comic Sans MS" w:cs="Arial"/>
          <w:color w:val="000000"/>
          <w:sz w:val="24"/>
          <w:szCs w:val="24"/>
        </w:rPr>
      </w:pPr>
    </w:p>
    <w:p w:rsidR="009B2D90" w:rsidRPr="009B2D90" w:rsidRDefault="00493DB8" w:rsidP="009B2D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Children receiving </w:t>
      </w:r>
      <w:r w:rsidR="0071516D" w:rsidRPr="009B2D90">
        <w:rPr>
          <w:rFonts w:ascii="Comic Sans MS" w:hAnsi="Comic Sans MS" w:cs="Arial"/>
          <w:color w:val="000000"/>
          <w:sz w:val="24"/>
          <w:szCs w:val="24"/>
        </w:rPr>
        <w:t>2-year-old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funding</w:t>
      </w:r>
      <w:r w:rsidR="0082447E" w:rsidRPr="009B2D90">
        <w:rPr>
          <w:rFonts w:ascii="Comic Sans MS" w:hAnsi="Comic Sans MS" w:cs="Arial"/>
          <w:color w:val="000000"/>
          <w:sz w:val="24"/>
          <w:szCs w:val="24"/>
        </w:rPr>
        <w:t xml:space="preserve"> due to being in receipt of additional Government </w:t>
      </w:r>
      <w:r w:rsidR="009B2D90" w:rsidRPr="009B2D90">
        <w:rPr>
          <w:rFonts w:ascii="Comic Sans MS" w:hAnsi="Comic Sans MS" w:cs="Arial"/>
          <w:color w:val="000000"/>
          <w:sz w:val="24"/>
          <w:szCs w:val="24"/>
        </w:rPr>
        <w:t>funding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will be entitled to funding </w:t>
      </w:r>
      <w:r w:rsidR="002505A9" w:rsidRPr="009B2D90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 w:rsidR="009B2D90" w:rsidRPr="009B2D90">
        <w:rPr>
          <w:rFonts w:ascii="Comic Sans MS" w:hAnsi="Comic Sans MS" w:cs="Arial"/>
          <w:color w:val="000000"/>
          <w:sz w:val="24"/>
          <w:szCs w:val="24"/>
        </w:rPr>
        <w:t xml:space="preserve">the term </w:t>
      </w:r>
      <w:r w:rsidR="002505A9" w:rsidRPr="009B2D90">
        <w:rPr>
          <w:rFonts w:ascii="Comic Sans MS" w:hAnsi="Comic Sans MS" w:cs="Arial"/>
          <w:color w:val="000000"/>
          <w:sz w:val="24"/>
          <w:szCs w:val="24"/>
        </w:rPr>
        <w:t xml:space="preserve">after they turn 2 years </w:t>
      </w:r>
      <w:r w:rsidR="0071516D" w:rsidRPr="009B2D90">
        <w:rPr>
          <w:rFonts w:ascii="Comic Sans MS" w:hAnsi="Comic Sans MS" w:cs="Arial"/>
          <w:color w:val="000000"/>
          <w:sz w:val="24"/>
          <w:szCs w:val="24"/>
        </w:rPr>
        <w:t>old providing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the correct paperwork from the Local Authority is </w:t>
      </w:r>
      <w:r w:rsidRPr="009B2D90">
        <w:rPr>
          <w:rFonts w:ascii="Comic Sans MS" w:hAnsi="Comic Sans MS" w:cs="Arial"/>
          <w:color w:val="000000"/>
          <w:sz w:val="24"/>
          <w:szCs w:val="24"/>
        </w:rPr>
        <w:lastRenderedPageBreak/>
        <w:t>presented to Pre-School</w:t>
      </w:r>
      <w:r w:rsidR="0082447E" w:rsidRPr="009B2D90">
        <w:rPr>
          <w:rFonts w:ascii="Comic Sans MS" w:hAnsi="Comic Sans MS" w:cs="Arial"/>
          <w:color w:val="000000"/>
          <w:sz w:val="24"/>
          <w:szCs w:val="24"/>
        </w:rPr>
        <w:t xml:space="preserve">. 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A Copy of this letter will </w:t>
      </w:r>
      <w:r w:rsidR="0071516D" w:rsidRPr="009B2D90">
        <w:rPr>
          <w:rFonts w:ascii="Comic Sans MS" w:hAnsi="Comic Sans MS" w:cs="Arial"/>
          <w:color w:val="000000"/>
          <w:sz w:val="24"/>
          <w:szCs w:val="24"/>
        </w:rPr>
        <w:t>be filed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in the half </w:t>
      </w:r>
      <w:proofErr w:type="spellStart"/>
      <w:r w:rsidRPr="009B2D90">
        <w:rPr>
          <w:rFonts w:ascii="Comic Sans MS" w:hAnsi="Comic Sans MS" w:cs="Arial"/>
          <w:color w:val="000000"/>
          <w:sz w:val="24"/>
          <w:szCs w:val="24"/>
        </w:rPr>
        <w:t>termly</w:t>
      </w:r>
      <w:proofErr w:type="spellEnd"/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funding </w:t>
      </w:r>
      <w:r w:rsidR="00AC7E5C" w:rsidRPr="009B2D90">
        <w:rPr>
          <w:rFonts w:ascii="Comic Sans MS" w:hAnsi="Comic Sans MS" w:cs="Arial"/>
          <w:color w:val="000000"/>
          <w:sz w:val="24"/>
          <w:szCs w:val="24"/>
        </w:rPr>
        <w:t>correspondence</w:t>
      </w:r>
      <w:r w:rsidRPr="009B2D90">
        <w:rPr>
          <w:rFonts w:ascii="Comic Sans MS" w:hAnsi="Comic Sans MS" w:cs="Arial"/>
          <w:color w:val="000000"/>
          <w:sz w:val="24"/>
          <w:szCs w:val="24"/>
        </w:rPr>
        <w:t>.</w:t>
      </w:r>
    </w:p>
    <w:p w:rsidR="009B2D90" w:rsidRPr="009B2D90" w:rsidRDefault="009B2D90" w:rsidP="009B2D90">
      <w:pPr>
        <w:pStyle w:val="ListParagraph"/>
        <w:rPr>
          <w:rFonts w:ascii="Comic Sans MS" w:hAnsi="Comic Sans MS" w:cs="Arial"/>
          <w:color w:val="000000"/>
          <w:sz w:val="24"/>
          <w:szCs w:val="24"/>
        </w:rPr>
      </w:pPr>
    </w:p>
    <w:p w:rsidR="00C63A6C" w:rsidRPr="009B2D90" w:rsidRDefault="00C96750" w:rsidP="009B2D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Morning sessions run from </w:t>
      </w:r>
      <w:r w:rsidR="006D58FD" w:rsidRPr="009B2D90">
        <w:rPr>
          <w:rFonts w:ascii="Comic Sans MS" w:hAnsi="Comic Sans MS" w:cs="Arial"/>
          <w:color w:val="000000"/>
          <w:sz w:val="24"/>
          <w:szCs w:val="24"/>
        </w:rPr>
        <w:t>8.50</w:t>
      </w:r>
      <w:r w:rsidR="00493DB8" w:rsidRPr="009B2D90">
        <w:rPr>
          <w:rFonts w:ascii="Comic Sans MS" w:hAnsi="Comic Sans MS" w:cs="Arial"/>
          <w:color w:val="000000"/>
          <w:sz w:val="24"/>
          <w:szCs w:val="24"/>
        </w:rPr>
        <w:t xml:space="preserve">am until </w:t>
      </w:r>
      <w:r w:rsidR="006D58FD" w:rsidRPr="009B2D90">
        <w:rPr>
          <w:rFonts w:ascii="Comic Sans MS" w:hAnsi="Comic Sans MS" w:cs="Arial"/>
          <w:color w:val="000000"/>
          <w:sz w:val="24"/>
          <w:szCs w:val="24"/>
        </w:rPr>
        <w:t>11.50a</w:t>
      </w:r>
      <w:r w:rsidR="00434DAB" w:rsidRPr="009B2D90">
        <w:rPr>
          <w:rFonts w:ascii="Comic Sans MS" w:hAnsi="Comic Sans MS" w:cs="Arial"/>
          <w:color w:val="000000"/>
          <w:sz w:val="24"/>
          <w:szCs w:val="24"/>
        </w:rPr>
        <w:t>m</w:t>
      </w:r>
      <w:r w:rsidR="00E727F6" w:rsidRPr="009B2D90">
        <w:rPr>
          <w:rFonts w:ascii="Comic Sans MS" w:hAnsi="Comic Sans MS" w:cs="Arial"/>
          <w:color w:val="000000"/>
          <w:sz w:val="24"/>
          <w:szCs w:val="24"/>
        </w:rPr>
        <w:t xml:space="preserve">. </w:t>
      </w:r>
      <w:r w:rsidR="00C63A6C" w:rsidRPr="009B2D90">
        <w:rPr>
          <w:rFonts w:ascii="Comic Sans MS" w:hAnsi="Comic Sans MS" w:cs="Arial"/>
          <w:color w:val="000000"/>
          <w:sz w:val="24"/>
          <w:szCs w:val="24"/>
        </w:rPr>
        <w:t>Afternoon ses</w:t>
      </w:r>
      <w:r w:rsidR="00434DAB" w:rsidRPr="009B2D90">
        <w:rPr>
          <w:rFonts w:ascii="Comic Sans MS" w:hAnsi="Comic Sans MS" w:cs="Arial"/>
          <w:color w:val="000000"/>
          <w:sz w:val="24"/>
          <w:szCs w:val="24"/>
        </w:rPr>
        <w:t xml:space="preserve">sions run from </w:t>
      </w:r>
      <w:r w:rsidR="006D58FD" w:rsidRPr="009B2D90">
        <w:rPr>
          <w:rFonts w:ascii="Comic Sans MS" w:hAnsi="Comic Sans MS" w:cs="Arial"/>
          <w:color w:val="000000"/>
          <w:sz w:val="24"/>
          <w:szCs w:val="24"/>
        </w:rPr>
        <w:t>11.50a</w:t>
      </w:r>
      <w:r w:rsidR="00434DAB" w:rsidRPr="009B2D90">
        <w:rPr>
          <w:rFonts w:ascii="Comic Sans MS" w:hAnsi="Comic Sans MS" w:cs="Arial"/>
          <w:color w:val="000000"/>
          <w:sz w:val="24"/>
          <w:szCs w:val="24"/>
        </w:rPr>
        <w:t xml:space="preserve">m until </w:t>
      </w:r>
      <w:r w:rsidR="006D58FD" w:rsidRPr="009B2D90">
        <w:rPr>
          <w:rFonts w:ascii="Comic Sans MS" w:hAnsi="Comic Sans MS" w:cs="Arial"/>
          <w:color w:val="000000"/>
          <w:sz w:val="24"/>
          <w:szCs w:val="24"/>
        </w:rPr>
        <w:t>2.50</w:t>
      </w:r>
      <w:r w:rsidR="00E727F6" w:rsidRPr="009B2D90">
        <w:rPr>
          <w:rFonts w:ascii="Comic Sans MS" w:hAnsi="Comic Sans MS" w:cs="Arial"/>
          <w:color w:val="000000"/>
          <w:sz w:val="24"/>
          <w:szCs w:val="24"/>
        </w:rPr>
        <w:t>pm -the</w:t>
      </w:r>
      <w:r w:rsidR="00F755BA" w:rsidRPr="009B2D90">
        <w:rPr>
          <w:rFonts w:ascii="Comic Sans MS" w:hAnsi="Comic Sans MS" w:cs="Arial"/>
          <w:color w:val="000000"/>
          <w:sz w:val="24"/>
          <w:szCs w:val="24"/>
        </w:rPr>
        <w:t xml:space="preserve"> cost of these sessions </w:t>
      </w:r>
      <w:r w:rsidR="0071516D" w:rsidRPr="009B2D90">
        <w:rPr>
          <w:rFonts w:ascii="Comic Sans MS" w:hAnsi="Comic Sans MS" w:cs="Arial"/>
          <w:color w:val="000000"/>
          <w:sz w:val="24"/>
          <w:szCs w:val="24"/>
        </w:rPr>
        <w:t>is</w:t>
      </w:r>
      <w:r w:rsidR="00F755BA" w:rsidRPr="009B2D90">
        <w:rPr>
          <w:rFonts w:ascii="Comic Sans MS" w:hAnsi="Comic Sans MS" w:cs="Arial"/>
          <w:color w:val="000000"/>
          <w:sz w:val="24"/>
          <w:szCs w:val="24"/>
        </w:rPr>
        <w:t xml:space="preserve"> £</w:t>
      </w:r>
      <w:r w:rsidR="0082447E" w:rsidRPr="009B2D90">
        <w:rPr>
          <w:rFonts w:ascii="Comic Sans MS" w:hAnsi="Comic Sans MS" w:cs="Arial"/>
          <w:color w:val="000000"/>
          <w:sz w:val="24"/>
          <w:szCs w:val="24"/>
        </w:rPr>
        <w:t>21.00</w:t>
      </w:r>
      <w:r w:rsidR="00F755BA" w:rsidRPr="009B2D90">
        <w:rPr>
          <w:rFonts w:ascii="Comic Sans MS" w:hAnsi="Comic Sans MS" w:cs="Arial"/>
          <w:color w:val="000000"/>
          <w:sz w:val="24"/>
          <w:szCs w:val="24"/>
        </w:rPr>
        <w:t xml:space="preserve"> – </w:t>
      </w:r>
      <w:r w:rsidR="0071516D" w:rsidRPr="009B2D90">
        <w:rPr>
          <w:rFonts w:ascii="Comic Sans MS" w:hAnsi="Comic Sans MS" w:cs="Arial"/>
          <w:color w:val="000000"/>
          <w:sz w:val="24"/>
          <w:szCs w:val="24"/>
        </w:rPr>
        <w:t>2-year-olds</w:t>
      </w:r>
      <w:r w:rsidR="00F755BA" w:rsidRPr="009B2D90">
        <w:rPr>
          <w:rFonts w:ascii="Comic Sans MS" w:hAnsi="Comic Sans MS" w:cs="Arial"/>
          <w:color w:val="000000"/>
          <w:sz w:val="24"/>
          <w:szCs w:val="24"/>
        </w:rPr>
        <w:t xml:space="preserve"> and £1</w:t>
      </w:r>
      <w:r w:rsidR="0082447E" w:rsidRPr="009B2D90">
        <w:rPr>
          <w:rFonts w:ascii="Comic Sans MS" w:hAnsi="Comic Sans MS" w:cs="Arial"/>
          <w:color w:val="000000"/>
          <w:sz w:val="24"/>
          <w:szCs w:val="24"/>
        </w:rPr>
        <w:t>9</w:t>
      </w:r>
      <w:r w:rsidR="00F755BA" w:rsidRPr="009B2D90">
        <w:rPr>
          <w:rFonts w:ascii="Comic Sans MS" w:hAnsi="Comic Sans MS" w:cs="Arial"/>
          <w:color w:val="000000"/>
          <w:sz w:val="24"/>
          <w:szCs w:val="24"/>
        </w:rPr>
        <w:t>.00 – 3yr olds.</w:t>
      </w:r>
      <w:r w:rsidR="002505A9" w:rsidRPr="009B2D90">
        <w:rPr>
          <w:rFonts w:ascii="Comic Sans MS" w:hAnsi="Comic Sans MS" w:cs="Arial"/>
          <w:color w:val="000000"/>
          <w:sz w:val="24"/>
          <w:szCs w:val="24"/>
        </w:rPr>
        <w:br/>
      </w:r>
    </w:p>
    <w:p w:rsidR="002505A9" w:rsidRPr="009B2D90" w:rsidRDefault="002505A9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Breakfast Club </w:t>
      </w:r>
      <w:r w:rsidR="00CC4E95" w:rsidRPr="009B2D90">
        <w:rPr>
          <w:rFonts w:ascii="Comic Sans MS" w:hAnsi="Comic Sans MS" w:cs="Arial"/>
          <w:color w:val="000000"/>
          <w:sz w:val="24"/>
          <w:szCs w:val="24"/>
        </w:rPr>
        <w:t xml:space="preserve">from </w:t>
      </w:r>
      <w:r w:rsidR="00B2563F" w:rsidRPr="009B2D90">
        <w:rPr>
          <w:rFonts w:ascii="Comic Sans MS" w:hAnsi="Comic Sans MS" w:cs="Arial"/>
          <w:color w:val="000000"/>
          <w:sz w:val="24"/>
          <w:szCs w:val="24"/>
        </w:rPr>
        <w:t>7.50</w:t>
      </w:r>
      <w:r w:rsidR="00CC4E95" w:rsidRPr="009B2D90">
        <w:rPr>
          <w:rFonts w:ascii="Comic Sans MS" w:hAnsi="Comic Sans MS" w:cs="Arial"/>
          <w:color w:val="000000"/>
          <w:sz w:val="24"/>
          <w:szCs w:val="24"/>
        </w:rPr>
        <w:t xml:space="preserve">am is </w:t>
      </w:r>
      <w:r w:rsidRPr="009B2D90">
        <w:rPr>
          <w:rFonts w:ascii="Comic Sans MS" w:hAnsi="Comic Sans MS" w:cs="Arial"/>
          <w:color w:val="000000"/>
          <w:sz w:val="24"/>
          <w:szCs w:val="24"/>
        </w:rPr>
        <w:t>£</w:t>
      </w:r>
      <w:r w:rsidR="0082447E" w:rsidRPr="009B2D90">
        <w:rPr>
          <w:rFonts w:ascii="Comic Sans MS" w:hAnsi="Comic Sans MS" w:cs="Arial"/>
          <w:color w:val="000000"/>
          <w:sz w:val="24"/>
          <w:szCs w:val="24"/>
        </w:rPr>
        <w:t>7</w:t>
      </w:r>
      <w:r w:rsidR="008A7313" w:rsidRPr="009B2D90">
        <w:rPr>
          <w:rFonts w:ascii="Comic Sans MS" w:hAnsi="Comic Sans MS" w:cs="Arial"/>
          <w:color w:val="000000"/>
          <w:sz w:val="24"/>
          <w:szCs w:val="24"/>
        </w:rPr>
        <w:t>.0</w:t>
      </w:r>
      <w:r w:rsidRPr="009B2D90">
        <w:rPr>
          <w:rFonts w:ascii="Comic Sans MS" w:hAnsi="Comic Sans MS" w:cs="Arial"/>
          <w:color w:val="000000"/>
          <w:sz w:val="24"/>
          <w:szCs w:val="24"/>
        </w:rPr>
        <w:t>0, Early Drop Off</w:t>
      </w:r>
      <w:r w:rsidR="00CC4E95" w:rsidRPr="009B2D90">
        <w:rPr>
          <w:rFonts w:ascii="Comic Sans MS" w:hAnsi="Comic Sans MS" w:cs="Arial"/>
          <w:color w:val="000000"/>
          <w:sz w:val="24"/>
          <w:szCs w:val="24"/>
        </w:rPr>
        <w:t xml:space="preserve"> from 8.30am is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 £</w:t>
      </w:r>
      <w:r w:rsidR="0082447E" w:rsidRPr="009B2D90">
        <w:rPr>
          <w:rFonts w:ascii="Comic Sans MS" w:hAnsi="Comic Sans MS" w:cs="Arial"/>
          <w:color w:val="000000"/>
          <w:sz w:val="24"/>
          <w:szCs w:val="24"/>
        </w:rPr>
        <w:t>3.50</w:t>
      </w:r>
      <w:r w:rsidR="009B2D90" w:rsidRPr="009B2D90">
        <w:rPr>
          <w:rFonts w:ascii="Comic Sans MS" w:hAnsi="Comic Sans MS" w:cs="Arial"/>
          <w:color w:val="000000"/>
          <w:sz w:val="24"/>
          <w:szCs w:val="24"/>
        </w:rPr>
        <w:t xml:space="preserve"> (you cannot use your funding to pay for Early Drop Off)  </w:t>
      </w:r>
      <w:r w:rsidR="00CC4E95" w:rsidRPr="009B2D90">
        <w:rPr>
          <w:rFonts w:ascii="Comic Sans MS" w:hAnsi="Comic Sans MS" w:cs="Arial"/>
          <w:color w:val="000000"/>
          <w:sz w:val="24"/>
          <w:szCs w:val="24"/>
        </w:rPr>
        <w:t>, Late collection until 3.50pm is £</w:t>
      </w:r>
      <w:r w:rsidR="0082447E" w:rsidRPr="009B2D90">
        <w:rPr>
          <w:rFonts w:ascii="Comic Sans MS" w:hAnsi="Comic Sans MS" w:cs="Arial"/>
          <w:color w:val="000000"/>
          <w:sz w:val="24"/>
          <w:szCs w:val="24"/>
        </w:rPr>
        <w:t>7</w:t>
      </w:r>
      <w:r w:rsidR="008A7313" w:rsidRPr="009B2D90">
        <w:rPr>
          <w:rFonts w:ascii="Comic Sans MS" w:hAnsi="Comic Sans MS" w:cs="Arial"/>
          <w:color w:val="000000"/>
          <w:sz w:val="24"/>
          <w:szCs w:val="24"/>
        </w:rPr>
        <w:t>.0</w:t>
      </w:r>
      <w:r w:rsidR="009B2D90" w:rsidRPr="009B2D90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 w:rsidR="008A7313" w:rsidRPr="009B2D90">
        <w:rPr>
          <w:rFonts w:ascii="Comic Sans MS" w:hAnsi="Comic Sans MS" w:cs="Arial"/>
          <w:color w:val="000000"/>
          <w:sz w:val="24"/>
          <w:szCs w:val="24"/>
        </w:rPr>
        <w:t>0</w:t>
      </w:r>
      <w:r w:rsidR="009B2D90" w:rsidRPr="009B2D90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 w:rsidRPr="009B2D90">
        <w:rPr>
          <w:rFonts w:ascii="Comic Sans MS" w:hAnsi="Comic Sans MS" w:cs="Arial"/>
          <w:color w:val="000000"/>
          <w:sz w:val="24"/>
          <w:szCs w:val="24"/>
        </w:rPr>
        <w:t xml:space="preserve">and After School </w:t>
      </w:r>
      <w:r w:rsidR="0071516D" w:rsidRPr="009B2D90">
        <w:rPr>
          <w:rFonts w:ascii="Comic Sans MS" w:hAnsi="Comic Sans MS" w:cs="Arial"/>
          <w:color w:val="000000"/>
          <w:sz w:val="24"/>
          <w:szCs w:val="24"/>
        </w:rPr>
        <w:t>Club until</w:t>
      </w:r>
      <w:r w:rsidR="009B1B09" w:rsidRPr="009B2D90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 w:rsidR="00B2563F" w:rsidRPr="009B2D90">
        <w:rPr>
          <w:rFonts w:ascii="Comic Sans MS" w:hAnsi="Comic Sans MS" w:cs="Arial"/>
          <w:color w:val="000000"/>
          <w:sz w:val="24"/>
          <w:szCs w:val="24"/>
        </w:rPr>
        <w:t>5.50</w:t>
      </w:r>
      <w:r w:rsidR="00CC4E95" w:rsidRPr="009B2D90">
        <w:rPr>
          <w:rFonts w:ascii="Comic Sans MS" w:hAnsi="Comic Sans MS" w:cs="Arial"/>
          <w:color w:val="000000"/>
          <w:sz w:val="24"/>
          <w:szCs w:val="24"/>
        </w:rPr>
        <w:t xml:space="preserve">pm is </w:t>
      </w:r>
      <w:r w:rsidR="009B2D90" w:rsidRPr="009B2D90">
        <w:rPr>
          <w:rFonts w:ascii="Comic Sans MS" w:hAnsi="Comic Sans MS" w:cs="Arial"/>
          <w:color w:val="000000"/>
          <w:sz w:val="24"/>
          <w:szCs w:val="24"/>
        </w:rPr>
        <w:t>£21.00 for all children</w:t>
      </w:r>
      <w:r w:rsidRPr="009B2D90">
        <w:rPr>
          <w:rFonts w:ascii="Comic Sans MS" w:hAnsi="Comic Sans MS" w:cs="Arial"/>
          <w:color w:val="000000"/>
          <w:sz w:val="24"/>
          <w:szCs w:val="24"/>
        </w:rPr>
        <w:br/>
      </w:r>
    </w:p>
    <w:p w:rsidR="00CA71B2" w:rsidRPr="009B2D90" w:rsidRDefault="00CA71B2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Sessions that fall on a Bank Holiday within a normal working week will not be charged, this also incl</w:t>
      </w:r>
      <w:r w:rsidR="009B2D90" w:rsidRPr="009B2D90">
        <w:rPr>
          <w:rFonts w:ascii="Comic Sans MS" w:hAnsi="Comic Sans MS" w:cs="Arial"/>
          <w:color w:val="000000"/>
          <w:sz w:val="24"/>
          <w:szCs w:val="24"/>
        </w:rPr>
        <w:t>udes the additional services and charges.</w:t>
      </w:r>
    </w:p>
    <w:p w:rsidR="00C63A6C" w:rsidRPr="009B2D90" w:rsidRDefault="00C63A6C" w:rsidP="00B80132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</w:p>
    <w:p w:rsidR="00CC4103" w:rsidRPr="009B2D90" w:rsidRDefault="00141564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P</w:t>
      </w:r>
      <w:r w:rsidR="00C63A6C" w:rsidRPr="009B2D90">
        <w:rPr>
          <w:rFonts w:ascii="Comic Sans MS" w:hAnsi="Comic Sans MS" w:cs="Arial"/>
          <w:color w:val="000000"/>
          <w:sz w:val="24"/>
          <w:szCs w:val="24"/>
        </w:rPr>
        <w:t>ayment fees are payable regardless of whether your</w:t>
      </w:r>
      <w:r w:rsidR="00CA71B2" w:rsidRPr="009B2D90">
        <w:rPr>
          <w:rFonts w:ascii="Comic Sans MS" w:hAnsi="Comic Sans MS" w:cs="Arial"/>
          <w:color w:val="000000"/>
          <w:sz w:val="24"/>
          <w:szCs w:val="24"/>
        </w:rPr>
        <w:t xml:space="preserve"> child is able to attend or not.</w:t>
      </w:r>
    </w:p>
    <w:p w:rsidR="00CC4103" w:rsidRPr="009B2D90" w:rsidRDefault="0071516D" w:rsidP="00CA71B2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proofErr w:type="gramStart"/>
      <w:r w:rsidRPr="009B2D90">
        <w:rPr>
          <w:rFonts w:ascii="Comic Sans MS" w:hAnsi="Comic Sans MS" w:cs="Arial"/>
          <w:color w:val="000000"/>
          <w:sz w:val="24"/>
          <w:szCs w:val="24"/>
        </w:rPr>
        <w:t>i.e.,</w:t>
      </w:r>
      <w:r w:rsidR="00C63A6C" w:rsidRPr="009B2D90">
        <w:rPr>
          <w:rFonts w:ascii="Comic Sans MS" w:hAnsi="Comic Sans MS" w:cs="Arial"/>
          <w:color w:val="000000"/>
          <w:sz w:val="24"/>
          <w:szCs w:val="24"/>
        </w:rPr>
        <w:t xml:space="preserve"> holiday or illness.</w:t>
      </w:r>
      <w:proofErr w:type="gramEnd"/>
      <w:r w:rsidR="00C63A6C" w:rsidRPr="009B2D90">
        <w:rPr>
          <w:rFonts w:ascii="Comic Sans MS" w:hAnsi="Comic Sans MS" w:cs="Arial"/>
          <w:color w:val="000000"/>
          <w:sz w:val="24"/>
          <w:szCs w:val="24"/>
        </w:rPr>
        <w:t xml:space="preserve"> We also ask that 4 </w:t>
      </w:r>
      <w:r w:rsidRPr="009B2D90">
        <w:rPr>
          <w:rFonts w:ascii="Comic Sans MS" w:hAnsi="Comic Sans MS" w:cs="Arial"/>
          <w:color w:val="000000"/>
          <w:sz w:val="24"/>
          <w:szCs w:val="24"/>
        </w:rPr>
        <w:t>weeks’ notice</w:t>
      </w:r>
      <w:r w:rsidR="00C63A6C" w:rsidRPr="009B2D90">
        <w:rPr>
          <w:rFonts w:ascii="Comic Sans MS" w:hAnsi="Comic Sans MS" w:cs="Arial"/>
          <w:color w:val="000000"/>
          <w:sz w:val="24"/>
          <w:szCs w:val="24"/>
        </w:rPr>
        <w:t xml:space="preserve"> is given before withdrawing your child from our</w:t>
      </w:r>
      <w:r w:rsidR="009B2D90" w:rsidRPr="009B2D90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 w:rsidR="00C63A6C" w:rsidRPr="009B2D90">
        <w:rPr>
          <w:rFonts w:ascii="Comic Sans MS" w:hAnsi="Comic Sans MS" w:cs="Arial"/>
          <w:color w:val="000000"/>
          <w:sz w:val="24"/>
          <w:szCs w:val="24"/>
        </w:rPr>
        <w:t xml:space="preserve">sessions. If notice is not </w:t>
      </w:r>
      <w:r w:rsidRPr="009B2D90">
        <w:rPr>
          <w:rFonts w:ascii="Comic Sans MS" w:hAnsi="Comic Sans MS" w:cs="Arial"/>
          <w:color w:val="000000"/>
          <w:sz w:val="24"/>
          <w:szCs w:val="24"/>
        </w:rPr>
        <w:t>given,</w:t>
      </w:r>
      <w:r w:rsidR="00C63A6C" w:rsidRPr="009B2D90">
        <w:rPr>
          <w:rFonts w:ascii="Comic Sans MS" w:hAnsi="Comic Sans MS" w:cs="Arial"/>
          <w:color w:val="000000"/>
          <w:sz w:val="24"/>
          <w:szCs w:val="24"/>
        </w:rPr>
        <w:t xml:space="preserve"> we reserve the right to charge fees for a maximum of 4 weeks. This also</w:t>
      </w:r>
      <w:r w:rsidR="009B2D90" w:rsidRPr="009B2D90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 w:rsidR="00C63A6C" w:rsidRPr="009B2D90">
        <w:rPr>
          <w:rFonts w:ascii="Comic Sans MS" w:hAnsi="Comic Sans MS" w:cs="Arial"/>
          <w:color w:val="000000"/>
          <w:sz w:val="24"/>
          <w:szCs w:val="24"/>
        </w:rPr>
        <w:t>applies to children in receip</w:t>
      </w:r>
      <w:r w:rsidR="000448AE" w:rsidRPr="009B2D90">
        <w:rPr>
          <w:rFonts w:ascii="Comic Sans MS" w:hAnsi="Comic Sans MS" w:cs="Arial"/>
          <w:color w:val="000000"/>
          <w:sz w:val="24"/>
          <w:szCs w:val="24"/>
        </w:rPr>
        <w:t>t of the Early Years Foundation Funding</w:t>
      </w:r>
      <w:r w:rsidR="00C63A6C" w:rsidRPr="009B2D90">
        <w:rPr>
          <w:rFonts w:ascii="Comic Sans MS" w:hAnsi="Comic Sans MS" w:cs="Arial"/>
          <w:color w:val="000000"/>
          <w:sz w:val="24"/>
          <w:szCs w:val="24"/>
        </w:rPr>
        <w:t>.</w:t>
      </w:r>
      <w:r w:rsidR="000448AE" w:rsidRPr="009B2D90">
        <w:rPr>
          <w:rFonts w:ascii="Comic Sans MS" w:hAnsi="Comic Sans MS" w:cs="Arial"/>
          <w:color w:val="000000"/>
          <w:sz w:val="24"/>
          <w:szCs w:val="24"/>
        </w:rPr>
        <w:br/>
      </w:r>
    </w:p>
    <w:p w:rsidR="00C63A6C" w:rsidRPr="009B2D90" w:rsidRDefault="00C63A6C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Fees will be reviewed at the Committee’s discretion.</w:t>
      </w:r>
      <w:r w:rsidR="000448AE" w:rsidRPr="009B2D90">
        <w:rPr>
          <w:rFonts w:ascii="Comic Sans MS" w:hAnsi="Comic Sans MS" w:cs="Arial"/>
          <w:color w:val="000000"/>
          <w:sz w:val="24"/>
          <w:szCs w:val="24"/>
        </w:rPr>
        <w:br/>
      </w:r>
    </w:p>
    <w:p w:rsidR="00343184" w:rsidRPr="009B2D90" w:rsidRDefault="00C63A6C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4"/>
          <w:szCs w:val="24"/>
        </w:rPr>
      </w:pPr>
      <w:r w:rsidRPr="009B2D90">
        <w:rPr>
          <w:rFonts w:ascii="Comic Sans MS" w:hAnsi="Comic Sans MS" w:cs="Arial"/>
          <w:color w:val="000000"/>
          <w:sz w:val="24"/>
          <w:szCs w:val="24"/>
        </w:rPr>
        <w:t>Any complaints regarding this policy should be dealt with via the current complaints procedure.</w:t>
      </w:r>
    </w:p>
    <w:p w:rsidR="001D0787" w:rsidRPr="009B2D90" w:rsidRDefault="001D0787" w:rsidP="00B80132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4"/>
          <w:szCs w:val="24"/>
        </w:rPr>
      </w:pPr>
    </w:p>
    <w:p w:rsidR="00B45A0E" w:rsidRPr="009B2D90" w:rsidRDefault="00B45A0E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sz w:val="24"/>
          <w:szCs w:val="24"/>
          <w:u w:val="single"/>
        </w:rPr>
      </w:pPr>
      <w:r w:rsidRPr="009B2D90">
        <w:rPr>
          <w:rFonts w:ascii="Comic Sans MS" w:hAnsi="Comic Sans MS"/>
          <w:b/>
          <w:sz w:val="24"/>
          <w:szCs w:val="24"/>
          <w:u w:val="single"/>
        </w:rPr>
        <w:t>After School Club</w:t>
      </w:r>
    </w:p>
    <w:p w:rsidR="001D0787" w:rsidRPr="009B2D90" w:rsidRDefault="001D0787" w:rsidP="00B80132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1D0787" w:rsidRPr="009B2D90" w:rsidRDefault="002505A9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sz w:val="24"/>
          <w:szCs w:val="24"/>
          <w:u w:val="single"/>
        </w:rPr>
      </w:pPr>
      <w:r w:rsidRPr="009B2D90">
        <w:rPr>
          <w:rFonts w:ascii="Comic Sans MS" w:hAnsi="Comic Sans MS"/>
          <w:sz w:val="24"/>
          <w:szCs w:val="24"/>
        </w:rPr>
        <w:t>Please be aware that</w:t>
      </w:r>
      <w:r w:rsidR="001D0787" w:rsidRPr="009B2D90">
        <w:rPr>
          <w:rFonts w:ascii="Comic Sans MS" w:hAnsi="Comic Sans MS"/>
          <w:sz w:val="24"/>
          <w:szCs w:val="24"/>
        </w:rPr>
        <w:t xml:space="preserve"> we need to vacate the building promptly at the end of the After-School Club session to allow other uses to access the building. </w:t>
      </w:r>
    </w:p>
    <w:p w:rsidR="001D0787" w:rsidRPr="009B2D90" w:rsidRDefault="001D0787" w:rsidP="00B80132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1D0787" w:rsidRPr="009B2D90" w:rsidRDefault="001D0787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4"/>
          <w:szCs w:val="24"/>
        </w:rPr>
      </w:pPr>
      <w:r w:rsidRPr="009B2D90">
        <w:rPr>
          <w:rFonts w:ascii="Comic Sans MS" w:hAnsi="Comic Sans MS"/>
          <w:sz w:val="24"/>
          <w:szCs w:val="24"/>
        </w:rPr>
        <w:t xml:space="preserve">If you are going to be </w:t>
      </w:r>
      <w:r w:rsidR="0071516D" w:rsidRPr="009B2D90">
        <w:rPr>
          <w:rFonts w:ascii="Comic Sans MS" w:hAnsi="Comic Sans MS"/>
          <w:sz w:val="24"/>
          <w:szCs w:val="24"/>
        </w:rPr>
        <w:t>late,</w:t>
      </w:r>
      <w:r w:rsidRPr="009B2D90">
        <w:rPr>
          <w:rFonts w:ascii="Comic Sans MS" w:hAnsi="Comic Sans MS"/>
          <w:sz w:val="24"/>
          <w:szCs w:val="24"/>
        </w:rPr>
        <w:t xml:space="preserve"> we ask you to contact us at the earliest opportunity.</w:t>
      </w:r>
    </w:p>
    <w:p w:rsidR="001D0787" w:rsidRPr="009B2D90" w:rsidRDefault="001D0787" w:rsidP="00B80132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4"/>
          <w:szCs w:val="24"/>
        </w:rPr>
      </w:pPr>
    </w:p>
    <w:p w:rsidR="001D0787" w:rsidRPr="009B2D90" w:rsidRDefault="001D0787" w:rsidP="00B80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4"/>
          <w:szCs w:val="24"/>
        </w:rPr>
      </w:pPr>
      <w:r w:rsidRPr="009B2D90">
        <w:rPr>
          <w:rFonts w:ascii="Comic Sans MS" w:hAnsi="Comic Sans MS"/>
          <w:sz w:val="24"/>
          <w:szCs w:val="24"/>
        </w:rPr>
        <w:t>Please note that any late collection will be charged at a rate of 0.50p each minute you are late collecting your child.</w:t>
      </w:r>
    </w:p>
    <w:p w:rsidR="008E30A2" w:rsidRPr="009B2D90" w:rsidRDefault="008E30A2" w:rsidP="00B80132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</w:p>
    <w:p w:rsidR="008E30A2" w:rsidRPr="009B2D90" w:rsidRDefault="00EB04B2" w:rsidP="00B80132">
      <w:pPr>
        <w:spacing w:line="240" w:lineRule="auto"/>
        <w:rPr>
          <w:rFonts w:ascii="Comic Sans MS" w:hAnsi="Comic Sans MS" w:cs="Arial"/>
          <w:sz w:val="24"/>
          <w:szCs w:val="24"/>
        </w:rPr>
      </w:pPr>
      <w:r w:rsidRPr="009B2D90">
        <w:rPr>
          <w:rFonts w:ascii="Comic Sans MS" w:hAnsi="Comic Sans MS" w:cs="Arial"/>
          <w:b/>
          <w:color w:val="000000"/>
          <w:sz w:val="24"/>
          <w:szCs w:val="24"/>
        </w:rPr>
        <w:lastRenderedPageBreak/>
        <w:br/>
      </w:r>
      <w:r w:rsidR="008E30A2" w:rsidRPr="009B2D90">
        <w:rPr>
          <w:rFonts w:ascii="Comic Sans MS" w:hAnsi="Comic Sans MS" w:cs="Arial"/>
          <w:sz w:val="24"/>
          <w:szCs w:val="24"/>
        </w:rPr>
        <w:t>This Policy was adopted at the meeting of Tarporley Pre-School</w:t>
      </w:r>
    </w:p>
    <w:p w:rsidR="008E30A2" w:rsidRPr="009B2D90" w:rsidRDefault="008E30A2" w:rsidP="00B80132">
      <w:pPr>
        <w:spacing w:line="240" w:lineRule="auto"/>
        <w:rPr>
          <w:rFonts w:ascii="Comic Sans MS" w:hAnsi="Comic Sans MS" w:cs="Arial"/>
          <w:sz w:val="24"/>
          <w:szCs w:val="24"/>
        </w:rPr>
      </w:pPr>
    </w:p>
    <w:p w:rsidR="008E30A2" w:rsidRPr="009B2D90" w:rsidRDefault="009B2D90" w:rsidP="00B80132">
      <w:pPr>
        <w:spacing w:line="240" w:lineRule="auto"/>
        <w:rPr>
          <w:rFonts w:ascii="Comic Sans MS" w:hAnsi="Comic Sans MS" w:cs="Arial"/>
          <w:sz w:val="24"/>
          <w:szCs w:val="24"/>
        </w:rPr>
      </w:pPr>
      <w:r w:rsidRPr="009B2D90">
        <w:rPr>
          <w:rFonts w:ascii="Comic Sans MS" w:hAnsi="Comic Sans MS" w:cs="Arial"/>
          <w:sz w:val="24"/>
          <w:szCs w:val="24"/>
        </w:rPr>
        <w:t>Held on the:</w:t>
      </w:r>
      <w:r w:rsidRPr="009B2D90">
        <w:rPr>
          <w:rFonts w:ascii="Comic Sans MS" w:hAnsi="Comic Sans MS" w:cs="Arial"/>
          <w:sz w:val="24"/>
          <w:szCs w:val="24"/>
        </w:rPr>
        <w:tab/>
        <w:t>November 2025</w:t>
      </w:r>
      <w:r w:rsidR="008E30A2" w:rsidRPr="009B2D90">
        <w:rPr>
          <w:rFonts w:ascii="Comic Sans MS" w:hAnsi="Comic Sans MS" w:cs="Arial"/>
          <w:sz w:val="24"/>
          <w:szCs w:val="24"/>
        </w:rPr>
        <w:br/>
      </w:r>
    </w:p>
    <w:p w:rsidR="008E30A2" w:rsidRPr="009B2D90" w:rsidRDefault="008E30A2" w:rsidP="00B80132">
      <w:pPr>
        <w:spacing w:line="240" w:lineRule="auto"/>
        <w:rPr>
          <w:rFonts w:ascii="Comic Sans MS" w:hAnsi="Comic Sans MS" w:cs="Arial"/>
          <w:sz w:val="24"/>
          <w:szCs w:val="24"/>
        </w:rPr>
      </w:pPr>
      <w:r w:rsidRPr="009B2D90">
        <w:rPr>
          <w:rFonts w:ascii="Comic Sans MS" w:hAnsi="Comic Sans MS" w:cs="Arial"/>
          <w:sz w:val="24"/>
          <w:szCs w:val="24"/>
        </w:rPr>
        <w:t>Dat</w:t>
      </w:r>
      <w:r w:rsidR="00434DAB" w:rsidRPr="009B2D90">
        <w:rPr>
          <w:rFonts w:ascii="Comic Sans MS" w:hAnsi="Comic Sans MS" w:cs="Arial"/>
          <w:sz w:val="24"/>
          <w:szCs w:val="24"/>
        </w:rPr>
        <w:t>e</w:t>
      </w:r>
      <w:r w:rsidR="00493DB8" w:rsidRPr="009B2D90">
        <w:rPr>
          <w:rFonts w:ascii="Comic Sans MS" w:hAnsi="Comic Sans MS" w:cs="Arial"/>
          <w:sz w:val="24"/>
          <w:szCs w:val="24"/>
        </w:rPr>
        <w:t xml:space="preserve"> to be reviewed:</w:t>
      </w:r>
      <w:r w:rsidR="00493DB8" w:rsidRPr="009B2D90">
        <w:rPr>
          <w:rFonts w:ascii="Comic Sans MS" w:hAnsi="Comic Sans MS" w:cs="Arial"/>
          <w:sz w:val="24"/>
          <w:szCs w:val="24"/>
        </w:rPr>
        <w:tab/>
      </w:r>
      <w:r w:rsidR="00493DB8" w:rsidRPr="009B2D90">
        <w:rPr>
          <w:rFonts w:ascii="Comic Sans MS" w:hAnsi="Comic Sans MS" w:cs="Arial"/>
          <w:sz w:val="24"/>
          <w:szCs w:val="24"/>
        </w:rPr>
        <w:tab/>
      </w:r>
      <w:r w:rsidR="009B2D90" w:rsidRPr="009B2D90">
        <w:rPr>
          <w:rFonts w:ascii="Comic Sans MS" w:hAnsi="Comic Sans MS" w:cs="Arial"/>
          <w:sz w:val="24"/>
          <w:szCs w:val="24"/>
        </w:rPr>
        <w:t>November 2026</w:t>
      </w:r>
      <w:r w:rsidR="00493DB8" w:rsidRPr="009B2D90">
        <w:rPr>
          <w:rFonts w:ascii="Comic Sans MS" w:hAnsi="Comic Sans MS" w:cs="Arial"/>
          <w:sz w:val="24"/>
          <w:szCs w:val="24"/>
        </w:rPr>
        <w:tab/>
      </w:r>
      <w:r w:rsidRPr="009B2D90">
        <w:rPr>
          <w:rFonts w:ascii="Comic Sans MS" w:hAnsi="Comic Sans MS" w:cs="Arial"/>
          <w:sz w:val="24"/>
          <w:szCs w:val="24"/>
        </w:rPr>
        <w:br/>
      </w:r>
    </w:p>
    <w:p w:rsidR="008E30A2" w:rsidRPr="009B2D90" w:rsidRDefault="008E30A2" w:rsidP="00B80132">
      <w:pPr>
        <w:spacing w:line="240" w:lineRule="auto"/>
        <w:rPr>
          <w:rFonts w:ascii="Comic Sans MS" w:hAnsi="Comic Sans MS" w:cs="Arial"/>
          <w:sz w:val="24"/>
          <w:szCs w:val="24"/>
        </w:rPr>
      </w:pPr>
      <w:r w:rsidRPr="009B2D90">
        <w:rPr>
          <w:rFonts w:ascii="Comic Sans MS" w:hAnsi="Comic Sans MS" w:cs="Arial"/>
          <w:sz w:val="24"/>
          <w:szCs w:val="24"/>
        </w:rPr>
        <w:t>Signed on behalf of the Management Committee</w:t>
      </w:r>
      <w:r w:rsidR="00434DAB" w:rsidRPr="009B2D90">
        <w:rPr>
          <w:rFonts w:ascii="Comic Sans MS" w:hAnsi="Comic Sans MS" w:cs="Arial"/>
          <w:sz w:val="24"/>
          <w:szCs w:val="24"/>
        </w:rPr>
        <w:t xml:space="preserve"> ___________________________</w:t>
      </w:r>
    </w:p>
    <w:p w:rsidR="008E30A2" w:rsidRPr="009B2D90" w:rsidRDefault="00B80132" w:rsidP="00B80132">
      <w:pPr>
        <w:spacing w:line="240" w:lineRule="auto"/>
        <w:rPr>
          <w:rFonts w:ascii="Comic Sans MS" w:hAnsi="Comic Sans MS" w:cs="Arial"/>
          <w:sz w:val="24"/>
          <w:szCs w:val="24"/>
        </w:rPr>
      </w:pPr>
      <w:r w:rsidRPr="009B2D90">
        <w:rPr>
          <w:rFonts w:ascii="Comic Sans MS" w:hAnsi="Comic Sans MS" w:cs="Arial"/>
          <w:sz w:val="24"/>
          <w:szCs w:val="24"/>
        </w:rPr>
        <w:t>Na</w:t>
      </w:r>
      <w:r w:rsidR="008E30A2" w:rsidRPr="009B2D90">
        <w:rPr>
          <w:rFonts w:ascii="Comic Sans MS" w:hAnsi="Comic Sans MS" w:cs="Arial"/>
          <w:sz w:val="24"/>
          <w:szCs w:val="24"/>
        </w:rPr>
        <w:t>m</w:t>
      </w:r>
      <w:r w:rsidR="00493DB8" w:rsidRPr="009B2D90">
        <w:rPr>
          <w:rFonts w:ascii="Comic Sans MS" w:hAnsi="Comic Sans MS" w:cs="Arial"/>
          <w:sz w:val="24"/>
          <w:szCs w:val="24"/>
        </w:rPr>
        <w:t>e of signatory:</w:t>
      </w:r>
      <w:r w:rsidR="00493DB8" w:rsidRPr="009B2D90">
        <w:rPr>
          <w:rFonts w:ascii="Comic Sans MS" w:hAnsi="Comic Sans MS" w:cs="Arial"/>
          <w:sz w:val="24"/>
          <w:szCs w:val="24"/>
        </w:rPr>
        <w:tab/>
      </w:r>
      <w:r w:rsidR="00493DB8" w:rsidRPr="009B2D90">
        <w:rPr>
          <w:rFonts w:ascii="Comic Sans MS" w:hAnsi="Comic Sans MS" w:cs="Arial"/>
          <w:sz w:val="24"/>
          <w:szCs w:val="24"/>
        </w:rPr>
        <w:tab/>
      </w:r>
      <w:r w:rsidR="00493DB8" w:rsidRPr="009B2D90">
        <w:rPr>
          <w:rFonts w:ascii="Comic Sans MS" w:hAnsi="Comic Sans MS" w:cs="Arial"/>
          <w:sz w:val="24"/>
          <w:szCs w:val="24"/>
        </w:rPr>
        <w:tab/>
      </w:r>
    </w:p>
    <w:p w:rsidR="008E30A2" w:rsidRPr="009B2D90" w:rsidRDefault="008E30A2" w:rsidP="00B80132">
      <w:pPr>
        <w:spacing w:line="240" w:lineRule="auto"/>
        <w:rPr>
          <w:rFonts w:ascii="Comic Sans MS" w:hAnsi="Comic Sans MS" w:cs="Arial"/>
          <w:sz w:val="24"/>
          <w:szCs w:val="24"/>
        </w:rPr>
      </w:pPr>
    </w:p>
    <w:p w:rsidR="00B80132" w:rsidRPr="009B2D90" w:rsidRDefault="008E30A2" w:rsidP="00B80132">
      <w:pPr>
        <w:spacing w:line="240" w:lineRule="auto"/>
        <w:rPr>
          <w:rFonts w:ascii="Comic Sans MS" w:hAnsi="Comic Sans MS" w:cs="Arial"/>
          <w:sz w:val="24"/>
          <w:szCs w:val="24"/>
        </w:rPr>
      </w:pPr>
      <w:r w:rsidRPr="009B2D90">
        <w:rPr>
          <w:rFonts w:ascii="Comic Sans MS" w:hAnsi="Comic Sans MS" w:cs="Arial"/>
          <w:sz w:val="24"/>
          <w:szCs w:val="24"/>
        </w:rPr>
        <w:t>Role of signatory:</w:t>
      </w:r>
      <w:r w:rsidRPr="009B2D90">
        <w:rPr>
          <w:rFonts w:ascii="Comic Sans MS" w:hAnsi="Comic Sans MS" w:cs="Arial"/>
          <w:sz w:val="24"/>
          <w:szCs w:val="24"/>
        </w:rPr>
        <w:tab/>
      </w:r>
      <w:r w:rsidR="009B2D90" w:rsidRPr="009B2D90">
        <w:rPr>
          <w:rFonts w:ascii="Comic Sans MS" w:hAnsi="Comic Sans MS" w:cs="Arial"/>
          <w:sz w:val="24"/>
          <w:szCs w:val="24"/>
        </w:rPr>
        <w:t>Vickie Riekert</w:t>
      </w:r>
      <w:r w:rsidRPr="009B2D90">
        <w:rPr>
          <w:rFonts w:ascii="Comic Sans MS" w:hAnsi="Comic Sans MS" w:cs="Arial"/>
          <w:sz w:val="24"/>
          <w:szCs w:val="24"/>
        </w:rPr>
        <w:tab/>
      </w:r>
      <w:r w:rsidRPr="009B2D90">
        <w:rPr>
          <w:rFonts w:ascii="Comic Sans MS" w:hAnsi="Comic Sans MS" w:cs="Arial"/>
          <w:sz w:val="24"/>
          <w:szCs w:val="24"/>
        </w:rPr>
        <w:tab/>
        <w:t>Chairperson</w:t>
      </w:r>
    </w:p>
    <w:p w:rsidR="009B2D90" w:rsidRPr="009B2D90" w:rsidRDefault="009B2D90" w:rsidP="00B80132">
      <w:pPr>
        <w:spacing w:line="240" w:lineRule="auto"/>
        <w:rPr>
          <w:rFonts w:ascii="Comic Sans MS" w:hAnsi="Comic Sans MS" w:cs="Arial"/>
          <w:b/>
          <w:color w:val="000000"/>
          <w:sz w:val="24"/>
          <w:szCs w:val="24"/>
        </w:rPr>
      </w:pPr>
    </w:p>
    <w:p w:rsidR="009B2D90" w:rsidRPr="009B2D90" w:rsidRDefault="009B2D90" w:rsidP="009B2D90">
      <w:pPr>
        <w:rPr>
          <w:rFonts w:ascii="Comic Sans MS" w:hAnsi="Comic Sans M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2"/>
        <w:gridCol w:w="3205"/>
        <w:gridCol w:w="2071"/>
        <w:gridCol w:w="1928"/>
      </w:tblGrid>
      <w:tr w:rsidR="009B2D90" w:rsidRPr="009B2D90" w:rsidTr="004134E2">
        <w:tc>
          <w:tcPr>
            <w:tcW w:w="1812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  <w:r w:rsidRPr="009B2D90">
              <w:rPr>
                <w:rFonts w:ascii="Comic Sans MS" w:hAnsi="Comic Sans MS"/>
                <w:sz w:val="24"/>
                <w:szCs w:val="24"/>
              </w:rPr>
              <w:t>REVIEW DATE</w:t>
            </w:r>
          </w:p>
        </w:tc>
        <w:tc>
          <w:tcPr>
            <w:tcW w:w="3205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  <w:r w:rsidRPr="009B2D90">
              <w:rPr>
                <w:rFonts w:ascii="Comic Sans MS" w:hAnsi="Comic Sans MS"/>
                <w:sz w:val="24"/>
                <w:szCs w:val="24"/>
              </w:rPr>
              <w:t>SIGNED BY MANAGEMENT COMMITTEE</w:t>
            </w:r>
          </w:p>
        </w:tc>
        <w:tc>
          <w:tcPr>
            <w:tcW w:w="2071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  <w:r w:rsidRPr="009B2D90">
              <w:rPr>
                <w:rFonts w:ascii="Comic Sans MS" w:hAnsi="Comic Sans MS"/>
                <w:sz w:val="24"/>
                <w:szCs w:val="24"/>
              </w:rPr>
              <w:t>NAME OF SIGNATORY</w:t>
            </w:r>
          </w:p>
        </w:tc>
        <w:tc>
          <w:tcPr>
            <w:tcW w:w="1928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  <w:r w:rsidRPr="009B2D90">
              <w:rPr>
                <w:rFonts w:ascii="Comic Sans MS" w:hAnsi="Comic Sans MS"/>
                <w:sz w:val="24"/>
                <w:szCs w:val="24"/>
              </w:rPr>
              <w:t>ROLE OF SIGNATORY</w:t>
            </w:r>
          </w:p>
        </w:tc>
      </w:tr>
      <w:tr w:rsidR="009B2D90" w:rsidRPr="009B2D90" w:rsidTr="004134E2">
        <w:tc>
          <w:tcPr>
            <w:tcW w:w="1812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  <w:r w:rsidRPr="009B2D90">
              <w:rPr>
                <w:rFonts w:ascii="Comic Sans MS" w:hAnsi="Comic Sans MS"/>
                <w:sz w:val="24"/>
                <w:szCs w:val="24"/>
              </w:rPr>
              <w:t>NOV 26</w:t>
            </w:r>
          </w:p>
        </w:tc>
        <w:tc>
          <w:tcPr>
            <w:tcW w:w="3205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  <w:r w:rsidRPr="009B2D90">
              <w:rPr>
                <w:rFonts w:ascii="Comic Sans MS" w:hAnsi="Comic Sans MS"/>
                <w:sz w:val="24"/>
                <w:szCs w:val="24"/>
              </w:rPr>
              <w:t>Vickie Riekert</w:t>
            </w:r>
          </w:p>
        </w:tc>
        <w:tc>
          <w:tcPr>
            <w:tcW w:w="1928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  <w:r w:rsidRPr="009B2D90">
              <w:rPr>
                <w:rFonts w:ascii="Comic Sans MS" w:hAnsi="Comic Sans MS"/>
                <w:sz w:val="24"/>
                <w:szCs w:val="24"/>
              </w:rPr>
              <w:t>Chairperson</w:t>
            </w:r>
          </w:p>
        </w:tc>
      </w:tr>
      <w:tr w:rsidR="009B2D90" w:rsidRPr="009B2D90" w:rsidTr="004134E2">
        <w:tc>
          <w:tcPr>
            <w:tcW w:w="1812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05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B2D90" w:rsidRPr="009B2D90" w:rsidTr="004134E2">
        <w:tc>
          <w:tcPr>
            <w:tcW w:w="1812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05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B2D90" w:rsidRPr="009B2D90" w:rsidTr="004134E2">
        <w:tc>
          <w:tcPr>
            <w:tcW w:w="1812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05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B2D90" w:rsidRPr="009B2D90" w:rsidTr="004134E2">
        <w:tc>
          <w:tcPr>
            <w:tcW w:w="1812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05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B2D90" w:rsidRPr="009B2D90" w:rsidTr="004134E2">
        <w:tc>
          <w:tcPr>
            <w:tcW w:w="1812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05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B2D90" w:rsidRPr="009B2D90" w:rsidTr="004134E2">
        <w:tc>
          <w:tcPr>
            <w:tcW w:w="1812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05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9B2D90" w:rsidRPr="009B2D90" w:rsidRDefault="009B2D90" w:rsidP="004134E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9B2D90" w:rsidRPr="009B2D90" w:rsidRDefault="009B2D90" w:rsidP="009B2D90">
      <w:pPr>
        <w:spacing w:line="360" w:lineRule="auto"/>
        <w:rPr>
          <w:rFonts w:ascii="Comic Sans MS" w:hAnsi="Comic Sans MS" w:cs="Arial"/>
          <w:sz w:val="24"/>
          <w:szCs w:val="24"/>
        </w:rPr>
      </w:pPr>
    </w:p>
    <w:p w:rsidR="00B80132" w:rsidRPr="009B2D90" w:rsidRDefault="00B80132" w:rsidP="00B80132">
      <w:pPr>
        <w:rPr>
          <w:rFonts w:ascii="Comic Sans MS" w:hAnsi="Comic Sans MS" w:cs="Arial"/>
          <w:sz w:val="24"/>
          <w:szCs w:val="24"/>
        </w:rPr>
      </w:pPr>
    </w:p>
    <w:p w:rsidR="00141564" w:rsidRPr="009B2D90" w:rsidRDefault="00141564" w:rsidP="00B80132">
      <w:pPr>
        <w:jc w:val="center"/>
        <w:rPr>
          <w:rFonts w:ascii="Comic Sans MS" w:hAnsi="Comic Sans MS" w:cs="Arial"/>
          <w:sz w:val="24"/>
          <w:szCs w:val="24"/>
        </w:rPr>
      </w:pPr>
    </w:p>
    <w:sectPr w:rsidR="00141564" w:rsidRPr="009B2D90" w:rsidSect="00EB04B2">
      <w:footerReference w:type="default" r:id="rId8"/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E82" w:rsidRDefault="00A73E82" w:rsidP="00A73E82">
      <w:pPr>
        <w:spacing w:after="0" w:line="240" w:lineRule="auto"/>
      </w:pPr>
      <w:r>
        <w:separator/>
      </w:r>
    </w:p>
  </w:endnote>
  <w:endnote w:type="continuationSeparator" w:id="1">
    <w:p w:rsidR="00A73E82" w:rsidRDefault="00A73E82" w:rsidP="00A7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82" w:rsidRDefault="00A73E82" w:rsidP="00A73E82">
    <w:pPr>
      <w:pStyle w:val="Footer"/>
      <w:jc w:val="center"/>
      <w:rPr>
        <w:rFonts w:ascii="Comic Sans MS" w:hAnsi="Comic Sans MS"/>
        <w:sz w:val="20"/>
      </w:rPr>
    </w:pPr>
    <w:r>
      <w:rPr>
        <w:rFonts w:ascii="Comic Sans MS" w:hAnsi="Comic Sans MS"/>
        <w:sz w:val="20"/>
      </w:rPr>
      <w:t>Registered Charity: Tarporley Done Room Pre-School</w:t>
    </w:r>
  </w:p>
  <w:p w:rsidR="00A73E82" w:rsidRDefault="00A73E82" w:rsidP="00A73E82">
    <w:pPr>
      <w:pStyle w:val="Footer"/>
      <w:jc w:val="center"/>
      <w:rPr>
        <w:rFonts w:ascii="Comic Sans MS" w:hAnsi="Comic Sans MS"/>
        <w:sz w:val="20"/>
      </w:rPr>
    </w:pPr>
    <w:r>
      <w:rPr>
        <w:rFonts w:ascii="Comic Sans MS" w:hAnsi="Comic Sans MS"/>
        <w:sz w:val="20"/>
      </w:rPr>
      <w:t>Registered No: 1175784</w:t>
    </w:r>
  </w:p>
  <w:p w:rsidR="00A73E82" w:rsidRDefault="00A73E82" w:rsidP="00A73E82">
    <w:pPr>
      <w:pStyle w:val="Footer"/>
      <w:jc w:val="center"/>
      <w:rPr>
        <w:rFonts w:ascii="Times New Roman" w:hAnsi="Times New Roman"/>
        <w:sz w:val="24"/>
      </w:rPr>
    </w:pPr>
    <w:r>
      <w:rPr>
        <w:rFonts w:ascii="Comic Sans MS" w:hAnsi="Comic Sans MS"/>
        <w:sz w:val="20"/>
      </w:rPr>
      <w:t>EYNo (Ofsted): 55835</w:t>
    </w:r>
    <w:r w:rsidR="008A628F">
      <w:rPr>
        <w:rFonts w:ascii="Comic Sans MS" w:hAnsi="Comic Sans MS"/>
        <w:sz w:val="20"/>
      </w:rPr>
      <w:t>9</w:t>
    </w:r>
  </w:p>
  <w:p w:rsidR="00A73E82" w:rsidRDefault="00A73E82" w:rsidP="00A73E82">
    <w:pPr>
      <w:pStyle w:val="Footer"/>
    </w:pPr>
  </w:p>
  <w:p w:rsidR="00A73E82" w:rsidRDefault="00A73E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E82" w:rsidRDefault="00A73E82" w:rsidP="00A73E82">
      <w:pPr>
        <w:spacing w:after="0" w:line="240" w:lineRule="auto"/>
      </w:pPr>
      <w:r>
        <w:separator/>
      </w:r>
    </w:p>
  </w:footnote>
  <w:footnote w:type="continuationSeparator" w:id="1">
    <w:p w:rsidR="00A73E82" w:rsidRDefault="00A73E82" w:rsidP="00A73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B0C"/>
    <w:multiLevelType w:val="hybridMultilevel"/>
    <w:tmpl w:val="8CA4F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D5169"/>
    <w:multiLevelType w:val="multilevel"/>
    <w:tmpl w:val="D700A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93D5EF5"/>
    <w:multiLevelType w:val="hybridMultilevel"/>
    <w:tmpl w:val="297CD6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A6C"/>
    <w:rsid w:val="0000747B"/>
    <w:rsid w:val="00010034"/>
    <w:rsid w:val="000448AE"/>
    <w:rsid w:val="00053829"/>
    <w:rsid w:val="000D7388"/>
    <w:rsid w:val="00134881"/>
    <w:rsid w:val="00141564"/>
    <w:rsid w:val="001865F6"/>
    <w:rsid w:val="001D0787"/>
    <w:rsid w:val="001F49A9"/>
    <w:rsid w:val="00222AE4"/>
    <w:rsid w:val="002505A9"/>
    <w:rsid w:val="00291524"/>
    <w:rsid w:val="00340030"/>
    <w:rsid w:val="00343184"/>
    <w:rsid w:val="003A5D2D"/>
    <w:rsid w:val="003C50FB"/>
    <w:rsid w:val="003C5187"/>
    <w:rsid w:val="00417F9A"/>
    <w:rsid w:val="00434DAB"/>
    <w:rsid w:val="00470CC2"/>
    <w:rsid w:val="00493DB8"/>
    <w:rsid w:val="005E78AA"/>
    <w:rsid w:val="006B17EB"/>
    <w:rsid w:val="006C0F03"/>
    <w:rsid w:val="006D58FD"/>
    <w:rsid w:val="0071516D"/>
    <w:rsid w:val="0074031A"/>
    <w:rsid w:val="00746A6D"/>
    <w:rsid w:val="007B10F0"/>
    <w:rsid w:val="007B5F17"/>
    <w:rsid w:val="007E1E39"/>
    <w:rsid w:val="0082447E"/>
    <w:rsid w:val="00861DB8"/>
    <w:rsid w:val="00883BD6"/>
    <w:rsid w:val="008922B7"/>
    <w:rsid w:val="008A628F"/>
    <w:rsid w:val="008A7313"/>
    <w:rsid w:val="008E30A2"/>
    <w:rsid w:val="008F72C4"/>
    <w:rsid w:val="00977009"/>
    <w:rsid w:val="009867CC"/>
    <w:rsid w:val="009B1B09"/>
    <w:rsid w:val="009B2D90"/>
    <w:rsid w:val="00A320B9"/>
    <w:rsid w:val="00A35CE9"/>
    <w:rsid w:val="00A73E82"/>
    <w:rsid w:val="00A90C45"/>
    <w:rsid w:val="00AC1B97"/>
    <w:rsid w:val="00AC7E5C"/>
    <w:rsid w:val="00B1472C"/>
    <w:rsid w:val="00B2563F"/>
    <w:rsid w:val="00B45A0E"/>
    <w:rsid w:val="00B579E6"/>
    <w:rsid w:val="00B80132"/>
    <w:rsid w:val="00B9277C"/>
    <w:rsid w:val="00BE3444"/>
    <w:rsid w:val="00C62684"/>
    <w:rsid w:val="00C63A6C"/>
    <w:rsid w:val="00C85BB3"/>
    <w:rsid w:val="00C96750"/>
    <w:rsid w:val="00CA71B2"/>
    <w:rsid w:val="00CC4103"/>
    <w:rsid w:val="00CC4E95"/>
    <w:rsid w:val="00CF6237"/>
    <w:rsid w:val="00DB672A"/>
    <w:rsid w:val="00DC5E75"/>
    <w:rsid w:val="00DD6E07"/>
    <w:rsid w:val="00E727F6"/>
    <w:rsid w:val="00EB04B2"/>
    <w:rsid w:val="00EB4D32"/>
    <w:rsid w:val="00F440CE"/>
    <w:rsid w:val="00F755BA"/>
    <w:rsid w:val="00FD2CEA"/>
    <w:rsid w:val="00FE289A"/>
    <w:rsid w:val="00FF5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A6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1865F6"/>
    <w:pPr>
      <w:spacing w:before="120" w:after="120" w:line="240" w:lineRule="auto"/>
    </w:pPr>
    <w:rPr>
      <w:rFonts w:ascii="Arial" w:eastAsia="Times New Roman" w:hAnsi="Arial" w:cs="Times New Roman"/>
      <w:i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5F6"/>
    <w:rPr>
      <w:rFonts w:ascii="Arial" w:eastAsia="Times New Roman" w:hAnsi="Arial" w:cs="Times New Roman"/>
      <w:i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EB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82"/>
  </w:style>
  <w:style w:type="paragraph" w:styleId="Footer">
    <w:name w:val="footer"/>
    <w:basedOn w:val="Normal"/>
    <w:link w:val="FooterChar"/>
    <w:uiPriority w:val="99"/>
    <w:unhideWhenUsed/>
    <w:rsid w:val="00A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82"/>
  </w:style>
  <w:style w:type="table" w:styleId="TableGrid">
    <w:name w:val="Table Grid"/>
    <w:basedOn w:val="TableNormal"/>
    <w:uiPriority w:val="59"/>
    <w:rsid w:val="008F72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0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and supervisor</dc:creator>
  <cp:lastModifiedBy>OWNER</cp:lastModifiedBy>
  <cp:revision>3</cp:revision>
  <cp:lastPrinted>2025-09-30T14:59:00Z</cp:lastPrinted>
  <dcterms:created xsi:type="dcterms:W3CDTF">2025-09-30T15:00:00Z</dcterms:created>
  <dcterms:modified xsi:type="dcterms:W3CDTF">2025-12-18T15:41:00Z</dcterms:modified>
</cp:coreProperties>
</file>