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ED6F0" w14:textId="77777777" w:rsidR="00BC26E6" w:rsidRPr="006955DE" w:rsidRDefault="00BC26E6" w:rsidP="00BC26E6">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2C1EA99" wp14:editId="39CDFCFE">
            <wp:simplePos x="0" y="0"/>
            <wp:positionH relativeFrom="column">
              <wp:posOffset>5812790</wp:posOffset>
            </wp:positionH>
            <wp:positionV relativeFrom="paragraph">
              <wp:posOffset>-312420</wp:posOffset>
            </wp:positionV>
            <wp:extent cx="1097915" cy="1051560"/>
            <wp:effectExtent l="0" t="0" r="0" b="0"/>
            <wp:wrapSquare wrapText="left"/>
            <wp:docPr id="1191339968"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1097915" cy="10515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955DE">
        <w:rPr>
          <w:rFonts w:ascii="Comic Sans MS" w:hAnsi="Comic Sans MS" w:cs="Arial"/>
          <w:b/>
          <w:sz w:val="32"/>
          <w:szCs w:val="32"/>
          <w:u w:val="single"/>
        </w:rPr>
        <w:t xml:space="preserve">Tarporley </w:t>
      </w:r>
      <w:proofErr w:type="gramStart"/>
      <w:r w:rsidRPr="006955DE">
        <w:rPr>
          <w:rFonts w:ascii="Comic Sans MS" w:hAnsi="Comic Sans MS" w:cs="Arial"/>
          <w:b/>
          <w:sz w:val="32"/>
          <w:szCs w:val="32"/>
          <w:u w:val="single"/>
        </w:rPr>
        <w:t>Pre-School</w:t>
      </w:r>
      <w:proofErr w:type="gramEnd"/>
    </w:p>
    <w:p w14:paraId="7DB8A773" w14:textId="77777777" w:rsidR="00BC26E6" w:rsidRPr="006955DE" w:rsidRDefault="00BC26E6" w:rsidP="00BC26E6">
      <w:pPr>
        <w:rPr>
          <w:rFonts w:ascii="Comic Sans MS" w:hAnsi="Comic Sans MS" w:cs="Arial"/>
        </w:rPr>
      </w:pPr>
      <w:r w:rsidRPr="006955DE">
        <w:rPr>
          <w:rFonts w:ascii="Comic Sans MS" w:hAnsi="Comic Sans MS" w:cs="Arial"/>
        </w:rPr>
        <w:t>Rear of St. Helens Church, High Street, Tarporley, Cheshire CW6 0AG</w:t>
      </w:r>
    </w:p>
    <w:p w14:paraId="2FFCE721" w14:textId="77777777" w:rsidR="00BC26E6" w:rsidRDefault="00BC26E6" w:rsidP="00BC26E6">
      <w:pPr>
        <w:rPr>
          <w:rFonts w:ascii="Comic Sans MS" w:hAnsi="Comic Sans MS" w:cs="Arial"/>
        </w:rPr>
      </w:pPr>
      <w:r w:rsidRPr="006955DE">
        <w:rPr>
          <w:rFonts w:ascii="Comic Sans MS" w:hAnsi="Comic Sans MS" w:cs="Arial"/>
        </w:rPr>
        <w:t>Telephone: 01829 730233</w:t>
      </w:r>
    </w:p>
    <w:p w14:paraId="143BBCAD" w14:textId="77777777" w:rsidR="00BC26E6" w:rsidRPr="006955DE" w:rsidRDefault="00BC26E6" w:rsidP="00BC26E6">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bookmarkEnd w:id="0"/>
    <w:p w14:paraId="4F752F1A" w14:textId="77777777" w:rsidR="00933295" w:rsidRPr="00BC26E6" w:rsidRDefault="00933295" w:rsidP="006441DD">
      <w:pPr>
        <w:rPr>
          <w:rFonts w:ascii="Comic Sans MS" w:hAnsi="Comic Sans MS"/>
          <w:sz w:val="28"/>
          <w:szCs w:val="28"/>
          <w:u w:val="single"/>
        </w:rPr>
      </w:pPr>
    </w:p>
    <w:p w14:paraId="5D9CEB29" w14:textId="77777777" w:rsidR="00933295" w:rsidRPr="00BC26E6" w:rsidRDefault="0048252C" w:rsidP="007538A0">
      <w:pPr>
        <w:jc w:val="center"/>
        <w:rPr>
          <w:rFonts w:ascii="Comic Sans MS" w:hAnsi="Comic Sans MS"/>
          <w:b/>
          <w:sz w:val="28"/>
          <w:szCs w:val="28"/>
          <w:u w:val="single"/>
        </w:rPr>
      </w:pPr>
      <w:r w:rsidRPr="00BC26E6">
        <w:rPr>
          <w:rFonts w:ascii="Comic Sans MS" w:hAnsi="Comic Sans MS"/>
          <w:b/>
          <w:sz w:val="28"/>
          <w:szCs w:val="28"/>
          <w:u w:val="single"/>
        </w:rPr>
        <w:t>CHILDRENS SICKNESS POLICY</w:t>
      </w:r>
    </w:p>
    <w:p w14:paraId="34613971" w14:textId="74DA0BF8" w:rsidR="00BC26E6" w:rsidRPr="00BC26E6" w:rsidRDefault="00BC26E6" w:rsidP="00BC26E6">
      <w:pPr>
        <w:jc w:val="center"/>
        <w:textAlignment w:val="baseline"/>
        <w:rPr>
          <w:rFonts w:ascii="Comic Sans MS" w:hAnsi="Comic Sans MS" w:cs="Arial"/>
          <w:color w:val="000000"/>
        </w:rPr>
      </w:pPr>
    </w:p>
    <w:p w14:paraId="10E56551" w14:textId="07F15A3B" w:rsidR="00BC26E6" w:rsidRPr="00BC26E6" w:rsidRDefault="00BC26E6" w:rsidP="00BC26E6">
      <w:pPr>
        <w:jc w:val="center"/>
        <w:textAlignment w:val="baseline"/>
        <w:rPr>
          <w:rFonts w:ascii="Comic Sans MS" w:hAnsi="Comic Sans MS" w:cs="Arial"/>
          <w:color w:val="000000"/>
        </w:rPr>
      </w:pPr>
      <w:r w:rsidRPr="00BC26E6">
        <w:rPr>
          <w:rFonts w:ascii="Comic Sans MS" w:hAnsi="Comic Sans MS" w:cs="Arial"/>
          <w:b/>
          <w:bCs/>
          <w:color w:val="000000"/>
        </w:rPr>
        <w:t>(Managing Children who are Sick or Infectious)</w:t>
      </w:r>
    </w:p>
    <w:p w14:paraId="4B6C8FEB" w14:textId="77777777" w:rsidR="00BC26E6" w:rsidRPr="00BC26E6" w:rsidRDefault="00BC26E6" w:rsidP="00BC26E6">
      <w:pPr>
        <w:jc w:val="center"/>
        <w:textAlignment w:val="baseline"/>
        <w:rPr>
          <w:rFonts w:ascii="Comic Sans MS" w:hAnsi="Comic Sans MS" w:cs="Arial"/>
          <w:color w:val="000000"/>
        </w:rPr>
      </w:pPr>
      <w:r w:rsidRPr="00BC26E6">
        <w:rPr>
          <w:rFonts w:ascii="Comic Sans MS" w:hAnsi="Comic Sans MS" w:cs="Arial"/>
          <w:color w:val="000000"/>
        </w:rPr>
        <w:t>Including reporting notifiable diseases</w:t>
      </w:r>
    </w:p>
    <w:p w14:paraId="1EDA0CC1"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color w:val="000000"/>
        </w:rPr>
        <w:t>At all times, the administration of medication must be compliant with the Safeguarding and Welfare Requirements of the Early Years Foundation Stage.</w:t>
      </w:r>
    </w:p>
    <w:p w14:paraId="2E280E8C"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Procedure for Children who are sick or infectious</w:t>
      </w:r>
    </w:p>
    <w:p w14:paraId="51C2E0CF" w14:textId="77777777" w:rsidR="00BC26E6" w:rsidRPr="00BC26E6" w:rsidRDefault="00BC26E6" w:rsidP="00BC26E6">
      <w:pPr>
        <w:pStyle w:val="ListParagraph"/>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If children appear unwell during the day – have a temperature, sickness, diarrhoea, or pains, particularly in the head or stomach – the Manager calls the parents or guardians and asks them to collect the child or send a known carer to collect on their behalf.</w:t>
      </w:r>
    </w:p>
    <w:p w14:paraId="3C3737C5" w14:textId="77777777" w:rsidR="00BC26E6" w:rsidRPr="00BC26E6" w:rsidRDefault="00BC26E6" w:rsidP="00BC26E6">
      <w:pPr>
        <w:pStyle w:val="ListParagraph"/>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 xml:space="preserve">If a child has a temperature, they are kept cool, by removing top clothing. A high temperature should never be </w:t>
      </w:r>
      <w:proofErr w:type="gramStart"/>
      <w:r w:rsidRPr="00BC26E6">
        <w:rPr>
          <w:rFonts w:ascii="Comic Sans MS" w:hAnsi="Comic Sans MS" w:cs="Arial"/>
          <w:color w:val="000000"/>
        </w:rPr>
        <w:t>ignored, but</w:t>
      </w:r>
      <w:proofErr w:type="gramEnd"/>
      <w:r w:rsidRPr="00BC26E6">
        <w:rPr>
          <w:rFonts w:ascii="Comic Sans MS" w:hAnsi="Comic Sans MS" w:cs="Arial"/>
          <w:color w:val="000000"/>
        </w:rPr>
        <w:t xml:space="preserve"> is a natural response to infection.</w:t>
      </w:r>
    </w:p>
    <w:p w14:paraId="2D6360DA" w14:textId="77777777" w:rsidR="00BC26E6" w:rsidRPr="00BC26E6" w:rsidRDefault="00BC26E6" w:rsidP="00BC26E6">
      <w:pPr>
        <w:pStyle w:val="ListParagraph"/>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The child's temperature is taken using a digital in ear thermometer or a non-contact thermometer, kept in the first aid cupboard; this is recorded on the temperature chart.</w:t>
      </w:r>
    </w:p>
    <w:p w14:paraId="58874E54" w14:textId="77777777" w:rsidR="00BC26E6" w:rsidRPr="00BC26E6" w:rsidRDefault="00BC26E6" w:rsidP="00BC26E6">
      <w:pPr>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In extreme cases of emergency, the child should be taken to the nearest hospital and the parents or guardians informed.</w:t>
      </w:r>
    </w:p>
    <w:p w14:paraId="59D4E320" w14:textId="77777777" w:rsidR="00BC26E6" w:rsidRPr="00BC26E6" w:rsidRDefault="00BC26E6" w:rsidP="00BC26E6">
      <w:pPr>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Parents are asked to take their child to the doctors before returning them to the setting; the setting can refuse admittance to children who have a temperature, sickness and diarrhoea or a contagious infection or disease.</w:t>
      </w:r>
    </w:p>
    <w:p w14:paraId="571A3111" w14:textId="77777777" w:rsidR="00BC26E6" w:rsidRPr="00BC26E6" w:rsidRDefault="00BC26E6" w:rsidP="00BC26E6">
      <w:pPr>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Where children have been prescribed antibiotics, parents are asked to keep them at home for 48 hours before returning to the setting.</w:t>
      </w:r>
    </w:p>
    <w:p w14:paraId="22D94F57" w14:textId="77777777" w:rsidR="00BC26E6" w:rsidRPr="00BC26E6" w:rsidRDefault="00BC26E6" w:rsidP="00BC26E6">
      <w:pPr>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vomiting, parents are asked to keep children off for 48 hours from the time of the last bout of sickness.</w:t>
      </w:r>
    </w:p>
    <w:p w14:paraId="05C5813E" w14:textId="77777777" w:rsidR="00BC26E6" w:rsidRPr="00BC26E6" w:rsidRDefault="00BC26E6" w:rsidP="00BC26E6">
      <w:pPr>
        <w:pStyle w:val="ListParagraph"/>
        <w:numPr>
          <w:ilvl w:val="0"/>
          <w:numId w:val="19"/>
        </w:numPr>
        <w:rPr>
          <w:rFonts w:ascii="Comic Sans MS" w:hAnsi="Comic Sans MS" w:cs="Arial"/>
          <w:color w:val="000000"/>
        </w:rPr>
      </w:pPr>
      <w:r w:rsidRPr="00BC26E6">
        <w:rPr>
          <w:rFonts w:ascii="Comic Sans MS" w:hAnsi="Comic Sans MS" w:cs="Arial"/>
          <w:color w:val="000000"/>
        </w:rPr>
        <w:t>After diarrhoea, parents are asked to keep children at home for 48 hours or until a formed stool is passed.</w:t>
      </w:r>
    </w:p>
    <w:p w14:paraId="04FBE9B0" w14:textId="403C44FB" w:rsidR="00BC26E6" w:rsidRPr="00BC26E6" w:rsidRDefault="00BC26E6" w:rsidP="00BC26E6">
      <w:pPr>
        <w:pStyle w:val="ListParagraph"/>
        <w:numPr>
          <w:ilvl w:val="0"/>
          <w:numId w:val="19"/>
        </w:numPr>
        <w:rPr>
          <w:rFonts w:ascii="Comic Sans MS" w:hAnsi="Comic Sans MS" w:cs="Arial"/>
          <w:color w:val="000000"/>
        </w:rPr>
      </w:pPr>
      <w:r w:rsidRPr="00BC26E6">
        <w:rPr>
          <w:rFonts w:ascii="Comic Sans MS" w:hAnsi="Comic Sans MS" w:cs="Arial"/>
          <w:color w:val="000000"/>
        </w:rPr>
        <w:t>If a child’s temperature does not go down, and is worryingly high, then Calpol may be given after gaining verbal consent from the parent where possible if the child has been with us less than 4 hours. Calpol is administered in the case of a high temperature on the basis that the parents are on their way to collect their child. Such medicines should not and will not be given to reduce a temperature so that a child can stay in the care of the setting for a normal day.  Parents sign the medication record when they collect their child.</w:t>
      </w:r>
    </w:p>
    <w:p w14:paraId="4F40C753" w14:textId="77777777" w:rsidR="00BC26E6" w:rsidRPr="00BC26E6" w:rsidRDefault="00BC26E6" w:rsidP="00BC26E6">
      <w:pPr>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The setting has a list of excluded diseases and current exclusion times.</w:t>
      </w:r>
    </w:p>
    <w:p w14:paraId="032B9273" w14:textId="77777777" w:rsidR="00BC26E6" w:rsidRPr="00BC26E6" w:rsidRDefault="00BC26E6" w:rsidP="00BC26E6">
      <w:pPr>
        <w:pStyle w:val="ListParagraph"/>
        <w:numPr>
          <w:ilvl w:val="0"/>
          <w:numId w:val="19"/>
        </w:numPr>
        <w:spacing w:before="100" w:beforeAutospacing="1" w:after="100" w:afterAutospacing="1"/>
        <w:rPr>
          <w:rFonts w:ascii="Comic Sans MS" w:hAnsi="Comic Sans MS" w:cs="Arial"/>
          <w:color w:val="000000"/>
        </w:rPr>
      </w:pPr>
      <w:r w:rsidRPr="00BC26E6">
        <w:rPr>
          <w:rFonts w:ascii="Comic Sans MS" w:hAnsi="Comic Sans MS" w:cs="Arial"/>
          <w:color w:val="000000"/>
        </w:rPr>
        <w:t>And includes common childhood illnesses such as measles.</w:t>
      </w:r>
    </w:p>
    <w:p w14:paraId="399DEA58"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color w:val="000000"/>
        </w:rPr>
        <w:t>Unwell children upon arrival</w:t>
      </w:r>
    </w:p>
    <w:p w14:paraId="7A33FE05" w14:textId="77777777" w:rsidR="00BC26E6" w:rsidRPr="00BC26E6" w:rsidRDefault="00BC26E6" w:rsidP="00BC26E6">
      <w:pPr>
        <w:pStyle w:val="ListParagraph"/>
        <w:numPr>
          <w:ilvl w:val="0"/>
          <w:numId w:val="29"/>
        </w:numPr>
        <w:spacing w:before="100" w:beforeAutospacing="1" w:after="100" w:afterAutospacing="1"/>
        <w:rPr>
          <w:rFonts w:ascii="Comic Sans MS" w:hAnsi="Comic Sans MS" w:cs="Arial"/>
          <w:color w:val="000000"/>
        </w:rPr>
      </w:pPr>
      <w:r w:rsidRPr="00BC26E6">
        <w:rPr>
          <w:rFonts w:ascii="Comic Sans MS" w:hAnsi="Comic Sans MS" w:cs="Arial"/>
          <w:color w:val="000000"/>
        </w:rPr>
        <w:lastRenderedPageBreak/>
        <w:t>On arrival it is vital that parents/carers inform a member of staff if they notice their child may be showing signs of being unwell. It is the responsibility of the parents/ carers to ensure their child does not attend pre-school if they are not fit to; this is a precautionary measure to prevent other children and staff from becoming ill. If a child is brought into the setting or appears to show signs of being unwell, the manager will use their discretion to decide whether a child is fit to remain in the setting.</w:t>
      </w:r>
    </w:p>
    <w:p w14:paraId="37A504AC" w14:textId="77777777" w:rsidR="00BC26E6" w:rsidRPr="00BC26E6" w:rsidRDefault="00BC26E6" w:rsidP="00BC26E6">
      <w:pPr>
        <w:jc w:val="center"/>
        <w:textAlignment w:val="baseline"/>
        <w:rPr>
          <w:rFonts w:ascii="Comic Sans MS" w:hAnsi="Comic Sans MS" w:cs="Arial"/>
          <w:color w:val="000000"/>
        </w:rPr>
      </w:pPr>
      <w:r w:rsidRPr="00BC26E6">
        <w:rPr>
          <w:rFonts w:ascii="Comic Sans MS" w:hAnsi="Comic Sans MS" w:cs="Arial"/>
          <w:color w:val="000000"/>
        </w:rPr>
        <w:t xml:space="preserve">If your child needs to have Calpol or any other medication administered prior to attending </w:t>
      </w:r>
      <w:proofErr w:type="gramStart"/>
      <w:r w:rsidRPr="00BC26E6">
        <w:rPr>
          <w:rFonts w:ascii="Comic Sans MS" w:hAnsi="Comic Sans MS" w:cs="Arial"/>
          <w:color w:val="000000"/>
        </w:rPr>
        <w:t>Pre-School</w:t>
      </w:r>
      <w:proofErr w:type="gramEnd"/>
      <w:r w:rsidRPr="00BC26E6">
        <w:rPr>
          <w:rFonts w:ascii="Comic Sans MS" w:hAnsi="Comic Sans MS" w:cs="Arial"/>
          <w:color w:val="000000"/>
        </w:rPr>
        <w:t xml:space="preserve"> they should be at home and not in the setting.</w:t>
      </w:r>
    </w:p>
    <w:p w14:paraId="50B101E4"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Reporting of ‘notifiable diseases’</w:t>
      </w:r>
    </w:p>
    <w:p w14:paraId="31A265A4"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If educators suspect a child who falls ill whilst in their care is suffering from a serious disease that may have been contracted in the United Kingdom or abroad, immediate medical assessment is required. The service manager or deputy will call 111 and inform parents / carers.</w:t>
      </w:r>
    </w:p>
    <w:p w14:paraId="3E2207F0"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 </w:t>
      </w:r>
    </w:p>
    <w:p w14:paraId="3A976757"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Preventative measures are taken to reduce the risk of an outbreak returning. When an individual shows signs of an infectious illness, they are advised not to attend the service. If a child is already at the setting, they will be made comfortable in a space away from the other children to rest until they are able to be collected. The importance of thorough handwashing will be reiterated, and the educators will promote the ‘catch it, bin it, kill it’ approach with children and young people.</w:t>
      </w:r>
    </w:p>
    <w:p w14:paraId="5D6456AF"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 </w:t>
      </w:r>
    </w:p>
    <w:p w14:paraId="6D5E6EDC"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In the case of an outbreak of a notifiable disease which has been confirmed by a medical professional, the setting manager will seek further advice from the UKHSA, if not already contacted by them.</w:t>
      </w:r>
    </w:p>
    <w:p w14:paraId="5ACFCE5A"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 </w:t>
      </w:r>
    </w:p>
    <w:p w14:paraId="712C4A34" w14:textId="77777777" w:rsidR="00BC26E6" w:rsidRPr="00BC26E6" w:rsidRDefault="00BC26E6" w:rsidP="00BC26E6">
      <w:pPr>
        <w:jc w:val="both"/>
        <w:textAlignment w:val="baseline"/>
        <w:rPr>
          <w:rFonts w:ascii="Comic Sans MS" w:hAnsi="Comic Sans MS" w:cs="Arial"/>
          <w:color w:val="000000"/>
        </w:rPr>
      </w:pPr>
      <w:r w:rsidRPr="00BC26E6">
        <w:rPr>
          <w:rFonts w:ascii="Comic Sans MS" w:hAnsi="Comic Sans MS" w:cs="Arial"/>
          <w:color w:val="000000"/>
        </w:rPr>
        <w:t>The setting manager has a list of notifiable diseases and contacts the UK Health Security Agency (UKHSA), Ofsted, or the childminder agency in the event of an outbreak.</w:t>
      </w:r>
    </w:p>
    <w:p w14:paraId="4B27A23A" w14:textId="77777777" w:rsidR="00BC26E6" w:rsidRPr="00BC26E6" w:rsidRDefault="00BC26E6" w:rsidP="00BC26E6">
      <w:pPr>
        <w:spacing w:after="240"/>
        <w:textAlignment w:val="baseline"/>
        <w:rPr>
          <w:rFonts w:ascii="Comic Sans MS" w:hAnsi="Comic Sans MS" w:cs="Arial"/>
          <w:color w:val="000000"/>
        </w:rPr>
      </w:pPr>
    </w:p>
    <w:p w14:paraId="4A87764B" w14:textId="77777777" w:rsidR="00BC26E6" w:rsidRPr="00BC26E6" w:rsidRDefault="00BC26E6" w:rsidP="00BC26E6">
      <w:pPr>
        <w:numPr>
          <w:ilvl w:val="0"/>
          <w:numId w:val="21"/>
        </w:numPr>
        <w:spacing w:before="100" w:beforeAutospacing="1" w:after="100" w:afterAutospacing="1"/>
        <w:rPr>
          <w:rFonts w:ascii="Comic Sans MS" w:hAnsi="Comic Sans MS" w:cs="Arial"/>
          <w:color w:val="000000"/>
        </w:rPr>
      </w:pPr>
      <w:r w:rsidRPr="00BC26E6">
        <w:rPr>
          <w:rFonts w:ascii="Comic Sans MS" w:hAnsi="Comic Sans MS" w:cs="Arial"/>
          <w:color w:val="000000"/>
        </w:rPr>
        <w:t>If a child or adult is diagnosed suffering a notifiable disease under the Public Health Protection (notification) Regulators 2010, the GP will report this to Public Health England.</w:t>
      </w:r>
    </w:p>
    <w:p w14:paraId="49D1F250" w14:textId="77777777" w:rsidR="00BC26E6" w:rsidRPr="00BC26E6" w:rsidRDefault="00BC26E6" w:rsidP="00BC26E6">
      <w:pPr>
        <w:numPr>
          <w:ilvl w:val="0"/>
          <w:numId w:val="21"/>
        </w:numPr>
        <w:spacing w:before="100" w:beforeAutospacing="1" w:after="100" w:afterAutospacing="1"/>
        <w:rPr>
          <w:rFonts w:ascii="Comic Sans MS" w:hAnsi="Comic Sans MS" w:cs="Arial"/>
          <w:color w:val="000000"/>
        </w:rPr>
      </w:pPr>
      <w:r w:rsidRPr="00BC26E6">
        <w:rPr>
          <w:rFonts w:ascii="Comic Sans MS" w:hAnsi="Comic Sans MS" w:cs="Arial"/>
          <w:color w:val="000000"/>
        </w:rPr>
        <w:t>When the setting becomes aware, or is formally informed of the notifiable disease, the Manager informs Ofsted and acts on any advice given by Public Health England.</w:t>
      </w:r>
    </w:p>
    <w:p w14:paraId="1649C374" w14:textId="77777777" w:rsidR="00BC26E6" w:rsidRPr="00BC26E6" w:rsidRDefault="00BC26E6" w:rsidP="00BC26E6">
      <w:pPr>
        <w:numPr>
          <w:ilvl w:val="0"/>
          <w:numId w:val="21"/>
        </w:numPr>
        <w:spacing w:before="100" w:beforeAutospacing="1" w:after="100" w:afterAutospacing="1"/>
        <w:rPr>
          <w:rFonts w:ascii="Comic Sans MS" w:hAnsi="Comic Sans MS" w:cs="Arial"/>
          <w:color w:val="000000"/>
        </w:rPr>
      </w:pPr>
      <w:r w:rsidRPr="00BC26E6">
        <w:rPr>
          <w:rFonts w:ascii="Comic Sans MS" w:hAnsi="Comic Sans MS" w:cs="Arial"/>
          <w:color w:val="000000"/>
        </w:rPr>
        <w:t xml:space="preserve">The </w:t>
      </w:r>
      <w:proofErr w:type="gramStart"/>
      <w:r w:rsidRPr="00BC26E6">
        <w:rPr>
          <w:rFonts w:ascii="Comic Sans MS" w:hAnsi="Comic Sans MS" w:cs="Arial"/>
          <w:color w:val="000000"/>
        </w:rPr>
        <w:t>Pre-school</w:t>
      </w:r>
      <w:proofErr w:type="gramEnd"/>
      <w:r w:rsidRPr="00BC26E6">
        <w:rPr>
          <w:rFonts w:ascii="Comic Sans MS" w:hAnsi="Comic Sans MS" w:cs="Arial"/>
          <w:color w:val="000000"/>
        </w:rPr>
        <w:t xml:space="preserve"> identifies the need for all children to have up to date immunisations.  This protects all children at </w:t>
      </w:r>
      <w:proofErr w:type="gramStart"/>
      <w:r w:rsidRPr="00BC26E6">
        <w:rPr>
          <w:rFonts w:ascii="Comic Sans MS" w:hAnsi="Comic Sans MS" w:cs="Arial"/>
          <w:color w:val="000000"/>
        </w:rPr>
        <w:t>Pre-School</w:t>
      </w:r>
      <w:proofErr w:type="gramEnd"/>
      <w:r w:rsidRPr="00BC26E6">
        <w:rPr>
          <w:rFonts w:ascii="Comic Sans MS" w:hAnsi="Comic Sans MS" w:cs="Arial"/>
          <w:color w:val="000000"/>
        </w:rPr>
        <w:t xml:space="preserve"> and the </w:t>
      </w:r>
      <w:proofErr w:type="gramStart"/>
      <w:r w:rsidRPr="00BC26E6">
        <w:rPr>
          <w:rFonts w:ascii="Comic Sans MS" w:hAnsi="Comic Sans MS" w:cs="Arial"/>
          <w:color w:val="000000"/>
        </w:rPr>
        <w:t>population as a whole</w:t>
      </w:r>
      <w:proofErr w:type="gramEnd"/>
      <w:r w:rsidRPr="00BC26E6">
        <w:rPr>
          <w:rFonts w:ascii="Comic Sans MS" w:hAnsi="Comic Sans MS" w:cs="Arial"/>
          <w:color w:val="000000"/>
        </w:rPr>
        <w:t>.  If you have opted out of the immunisation programme you will need to meet with the setting manager to explain the reasons why (medical or preference) and discuss the next steps to continue the level of support to all children at the setting.  </w:t>
      </w:r>
    </w:p>
    <w:p w14:paraId="26DBEB32"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Infection control for bodily fluids –transmissible viruses.</w:t>
      </w:r>
    </w:p>
    <w:p w14:paraId="5DDA9D87"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r w:rsidRPr="00BC26E6">
        <w:rPr>
          <w:rFonts w:ascii="Comic Sans MS" w:hAnsi="Comic Sans MS" w:cs="Arial"/>
          <w:color w:val="000000"/>
        </w:rPr>
        <w:t xml:space="preserve">HIV virus, like other viruses such as Hepatitis, (A, B and C) are spread through body fluids. Hygiene precautions for dealing with body fluids are the same for children and </w:t>
      </w:r>
      <w:r w:rsidRPr="00BC26E6">
        <w:rPr>
          <w:rFonts w:ascii="Comic Sans MS" w:hAnsi="Comic Sans MS" w:cs="Arial"/>
          <w:color w:val="000000"/>
        </w:rPr>
        <w:lastRenderedPageBreak/>
        <w:t>adults. Transmittable viruses are spread through bodily fluids. Hygiene measures are put in place to protect al staff and children.</w:t>
      </w:r>
    </w:p>
    <w:p w14:paraId="26DA1F02"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r w:rsidRPr="00BC26E6">
        <w:rPr>
          <w:rFonts w:ascii="Comic Sans MS" w:hAnsi="Comic Sans MS" w:cs="Arial"/>
          <w:color w:val="000000"/>
        </w:rPr>
        <w:t>Single use vinyl gloves and aprons are worn when changing children’s nappies, pants and clothing that are soiled with blood, urine, faeces or vomit.</w:t>
      </w:r>
    </w:p>
    <w:p w14:paraId="18E456D6"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proofErr w:type="gramStart"/>
      <w:r w:rsidRPr="00BC26E6">
        <w:rPr>
          <w:rFonts w:ascii="Comic Sans MS" w:hAnsi="Comic Sans MS" w:cs="Arial"/>
          <w:color w:val="000000"/>
        </w:rPr>
        <w:t>Protective  gloves</w:t>
      </w:r>
      <w:proofErr w:type="gramEnd"/>
      <w:r w:rsidRPr="00BC26E6">
        <w:rPr>
          <w:rFonts w:ascii="Comic Sans MS" w:hAnsi="Comic Sans MS" w:cs="Arial"/>
          <w:color w:val="000000"/>
        </w:rPr>
        <w:t xml:space="preserve"> are used for cleaning/sluicing cloths after changing.</w:t>
      </w:r>
    </w:p>
    <w:p w14:paraId="0AE411AF"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r w:rsidRPr="00BC26E6">
        <w:rPr>
          <w:rFonts w:ascii="Comic Sans MS" w:hAnsi="Comic Sans MS" w:cs="Arial"/>
          <w:color w:val="000000"/>
        </w:rPr>
        <w:t>Soiled clothing is bagged for parents/guardians to collect.</w:t>
      </w:r>
    </w:p>
    <w:p w14:paraId="6A87140E"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r w:rsidRPr="00BC26E6">
        <w:rPr>
          <w:rFonts w:ascii="Comic Sans MS" w:hAnsi="Comic Sans MS" w:cs="Arial"/>
          <w:color w:val="000000"/>
        </w:rPr>
        <w:t>Spills of blood, urine, faeces or vomit are cleared using mild disinfectant solution and mops; cloths used are disposed of with the clinical waste.</w:t>
      </w:r>
    </w:p>
    <w:p w14:paraId="5B1940BD" w14:textId="77777777" w:rsidR="00BC26E6" w:rsidRPr="00BC26E6" w:rsidRDefault="00BC26E6" w:rsidP="00BC26E6">
      <w:pPr>
        <w:numPr>
          <w:ilvl w:val="0"/>
          <w:numId w:val="22"/>
        </w:numPr>
        <w:spacing w:before="100" w:beforeAutospacing="1" w:after="100" w:afterAutospacing="1"/>
        <w:rPr>
          <w:rFonts w:ascii="Comic Sans MS" w:hAnsi="Comic Sans MS" w:cs="Arial"/>
          <w:color w:val="000000"/>
        </w:rPr>
      </w:pPr>
      <w:r w:rsidRPr="00BC26E6">
        <w:rPr>
          <w:rFonts w:ascii="Comic Sans MS" w:hAnsi="Comic Sans MS" w:cs="Arial"/>
          <w:color w:val="000000"/>
        </w:rPr>
        <w:t>Tables and other furniture, furnishings or toys affected by blood, urine, faeces or vomit are cleaned using disinfectant.</w:t>
      </w:r>
    </w:p>
    <w:p w14:paraId="72D582D3"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Handwashing</w:t>
      </w:r>
    </w:p>
    <w:p w14:paraId="0408D5A3"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 xml:space="preserve">Handwashing is a crucial infection control measure which reduces the spread of illness. Adults and children should regularly wash their </w:t>
      </w:r>
      <w:proofErr w:type="gramStart"/>
      <w:r w:rsidRPr="00BC26E6">
        <w:rPr>
          <w:rFonts w:ascii="Comic Sans MS" w:hAnsi="Comic Sans MS" w:cs="Arial"/>
          <w:color w:val="000000"/>
        </w:rPr>
        <w:t>hands, and</w:t>
      </w:r>
      <w:proofErr w:type="gramEnd"/>
      <w:r w:rsidRPr="00BC26E6">
        <w:rPr>
          <w:rFonts w:ascii="Comic Sans MS" w:hAnsi="Comic Sans MS" w:cs="Arial"/>
          <w:color w:val="000000"/>
        </w:rPr>
        <w:t xml:space="preserve"> increase this where there is an infection outbreak.</w:t>
      </w:r>
    </w:p>
    <w:p w14:paraId="61F880CA"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This should be carried out by all:</w:t>
      </w:r>
    </w:p>
    <w:p w14:paraId="1571B687"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outside breaks</w:t>
      </w:r>
    </w:p>
    <w:p w14:paraId="46741729"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Before meals and snacks</w:t>
      </w:r>
    </w:p>
    <w:p w14:paraId="6EA9499F"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Before preparation of snacks and meals</w:t>
      </w:r>
    </w:p>
    <w:p w14:paraId="6F7A4EC5"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using the toilet</w:t>
      </w:r>
    </w:p>
    <w:p w14:paraId="422CDF11"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nappy or clothing changes</w:t>
      </w:r>
    </w:p>
    <w:p w14:paraId="4E76609F"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the removal of personal protective equipment (PPE), including gloves.</w:t>
      </w:r>
    </w:p>
    <w:p w14:paraId="2E659E9C"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After blowing noses</w:t>
      </w:r>
    </w:p>
    <w:p w14:paraId="0B82A144" w14:textId="77777777" w:rsidR="00BC26E6" w:rsidRPr="00BC26E6" w:rsidRDefault="00BC26E6" w:rsidP="00BC26E6">
      <w:pPr>
        <w:numPr>
          <w:ilvl w:val="0"/>
          <w:numId w:val="23"/>
        </w:numPr>
        <w:spacing w:before="100" w:beforeAutospacing="1" w:after="100" w:afterAutospacing="1"/>
        <w:rPr>
          <w:rFonts w:ascii="Comic Sans MS" w:hAnsi="Comic Sans MS" w:cs="Arial"/>
          <w:color w:val="000000"/>
        </w:rPr>
      </w:pPr>
      <w:r w:rsidRPr="00BC26E6">
        <w:rPr>
          <w:rFonts w:ascii="Comic Sans MS" w:hAnsi="Comic Sans MS" w:cs="Arial"/>
          <w:color w:val="000000"/>
        </w:rPr>
        <w:t>Before and after administering medication</w:t>
      </w:r>
    </w:p>
    <w:p w14:paraId="2D7151F8"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Public Health England advises that children and staff should be encouraged to catch sneezes with a tissue, bin the tissue and wash their hands.</w:t>
      </w:r>
    </w:p>
    <w:p w14:paraId="6F626DA2"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Nits and Head Lice</w:t>
      </w:r>
    </w:p>
    <w:p w14:paraId="2E14D830" w14:textId="77777777" w:rsidR="00BC26E6" w:rsidRPr="00BC26E6" w:rsidRDefault="00BC26E6" w:rsidP="00BC26E6">
      <w:pPr>
        <w:numPr>
          <w:ilvl w:val="0"/>
          <w:numId w:val="24"/>
        </w:numPr>
        <w:spacing w:before="100" w:beforeAutospacing="1" w:after="100" w:afterAutospacing="1"/>
        <w:rPr>
          <w:rFonts w:ascii="Comic Sans MS" w:hAnsi="Comic Sans MS" w:cs="Arial"/>
          <w:color w:val="000000"/>
        </w:rPr>
      </w:pPr>
      <w:r w:rsidRPr="00BC26E6">
        <w:rPr>
          <w:rFonts w:ascii="Comic Sans MS" w:hAnsi="Comic Sans MS" w:cs="Arial"/>
          <w:color w:val="000000"/>
        </w:rPr>
        <w:t>Nits and head lice are not an excludable condition, although in exceptional cases a parent may be asked to keep the child away until the infestation has cleared</w:t>
      </w:r>
    </w:p>
    <w:p w14:paraId="70B6787C"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On identifying cases of head lice, all parents are informed and asked to treat their child and all the family if they are found to have any head lice.</w:t>
      </w:r>
    </w:p>
    <w:p w14:paraId="23391F17"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i/>
          <w:iCs/>
          <w:color w:val="000000"/>
        </w:rPr>
        <w:t> </w:t>
      </w:r>
      <w:r w:rsidRPr="00BC26E6">
        <w:rPr>
          <w:rFonts w:ascii="Comic Sans MS" w:hAnsi="Comic Sans MS" w:cs="Arial"/>
          <w:b/>
          <w:bCs/>
          <w:color w:val="000000"/>
        </w:rPr>
        <w:t>Oral Medication</w:t>
      </w:r>
    </w:p>
    <w:p w14:paraId="616A7A83"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Asthma inhalers are now regarded as “oral medication” by insurers and so documents do not need to be forwarded to the insurance provider</w:t>
      </w:r>
    </w:p>
    <w:p w14:paraId="4CEAE688" w14:textId="77777777" w:rsidR="00BC26E6" w:rsidRPr="00BC26E6" w:rsidRDefault="00BC26E6" w:rsidP="00BC26E6">
      <w:pPr>
        <w:numPr>
          <w:ilvl w:val="0"/>
          <w:numId w:val="25"/>
        </w:numPr>
        <w:spacing w:before="100" w:beforeAutospacing="1" w:after="100" w:afterAutospacing="1"/>
        <w:rPr>
          <w:rFonts w:ascii="Comic Sans MS" w:hAnsi="Comic Sans MS" w:cs="Arial"/>
          <w:color w:val="000000"/>
        </w:rPr>
      </w:pPr>
      <w:r w:rsidRPr="00BC26E6">
        <w:rPr>
          <w:rFonts w:ascii="Comic Sans MS" w:hAnsi="Comic Sans MS" w:cs="Arial"/>
          <w:color w:val="000000"/>
        </w:rPr>
        <w:t>Oral medication must be provided by a GP or have the manufacturer’s instructions clearly written on them.</w:t>
      </w:r>
    </w:p>
    <w:p w14:paraId="6A9ABB4E" w14:textId="77777777" w:rsidR="00BC26E6" w:rsidRPr="00BC26E6" w:rsidRDefault="00BC26E6" w:rsidP="00BC26E6">
      <w:pPr>
        <w:numPr>
          <w:ilvl w:val="0"/>
          <w:numId w:val="25"/>
        </w:numPr>
        <w:spacing w:before="100" w:beforeAutospacing="1" w:after="100" w:afterAutospacing="1"/>
        <w:rPr>
          <w:rFonts w:ascii="Comic Sans MS" w:hAnsi="Comic Sans MS" w:cs="Arial"/>
          <w:color w:val="000000"/>
        </w:rPr>
      </w:pPr>
      <w:r w:rsidRPr="00BC26E6">
        <w:rPr>
          <w:rFonts w:ascii="Comic Sans MS" w:hAnsi="Comic Sans MS" w:cs="Arial"/>
          <w:color w:val="000000"/>
        </w:rPr>
        <w:t>The setting must be provided with clear written instructions on how to administer such medicines.</w:t>
      </w:r>
    </w:p>
    <w:p w14:paraId="4D109F9D" w14:textId="77777777" w:rsidR="00BC26E6" w:rsidRPr="00BC26E6" w:rsidRDefault="00BC26E6" w:rsidP="00BC26E6">
      <w:pPr>
        <w:numPr>
          <w:ilvl w:val="0"/>
          <w:numId w:val="25"/>
        </w:numPr>
        <w:spacing w:before="100" w:beforeAutospacing="1" w:after="100" w:afterAutospacing="1"/>
        <w:rPr>
          <w:rFonts w:ascii="Comic Sans MS" w:hAnsi="Comic Sans MS" w:cs="Arial"/>
          <w:color w:val="000000"/>
        </w:rPr>
      </w:pPr>
      <w:r w:rsidRPr="00BC26E6">
        <w:rPr>
          <w:rFonts w:ascii="Comic Sans MS" w:hAnsi="Comic Sans MS" w:cs="Arial"/>
          <w:color w:val="000000"/>
        </w:rPr>
        <w:t>All risk assessment procedures need to be adhered to for the correct storage and administration of the medication.</w:t>
      </w:r>
    </w:p>
    <w:p w14:paraId="11C822AE" w14:textId="77777777" w:rsidR="00BC26E6" w:rsidRPr="00BC26E6" w:rsidRDefault="00BC26E6" w:rsidP="00BC26E6">
      <w:pPr>
        <w:numPr>
          <w:ilvl w:val="0"/>
          <w:numId w:val="25"/>
        </w:numPr>
        <w:spacing w:before="100" w:beforeAutospacing="1" w:after="100" w:afterAutospacing="1"/>
        <w:rPr>
          <w:rFonts w:ascii="Comic Sans MS" w:hAnsi="Comic Sans MS" w:cs="Arial"/>
          <w:color w:val="000000"/>
        </w:rPr>
      </w:pPr>
      <w:r w:rsidRPr="00BC26E6">
        <w:rPr>
          <w:rFonts w:ascii="Comic Sans MS" w:hAnsi="Comic Sans MS" w:cs="Arial"/>
          <w:color w:val="000000"/>
        </w:rPr>
        <w:lastRenderedPageBreak/>
        <w:t xml:space="preserve">The setting must have the parents or </w:t>
      </w:r>
      <w:proofErr w:type="gramStart"/>
      <w:r w:rsidRPr="00BC26E6">
        <w:rPr>
          <w:rFonts w:ascii="Comic Sans MS" w:hAnsi="Comic Sans MS" w:cs="Arial"/>
          <w:color w:val="000000"/>
        </w:rPr>
        <w:t>guardians</w:t>
      </w:r>
      <w:proofErr w:type="gramEnd"/>
      <w:r w:rsidRPr="00BC26E6">
        <w:rPr>
          <w:rFonts w:ascii="Comic Sans MS" w:hAnsi="Comic Sans MS" w:cs="Arial"/>
          <w:color w:val="000000"/>
        </w:rPr>
        <w:t xml:space="preserve"> prior written consent. This consent must be kept on file.</w:t>
      </w:r>
    </w:p>
    <w:p w14:paraId="45E71C1E"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 xml:space="preserve">It is not necessary to </w:t>
      </w:r>
      <w:proofErr w:type="spellStart"/>
      <w:r w:rsidRPr="00BC26E6">
        <w:rPr>
          <w:rFonts w:ascii="Comic Sans MS" w:hAnsi="Comic Sans MS" w:cs="Arial"/>
          <w:color w:val="000000"/>
        </w:rPr>
        <w:t>forwardcopy</w:t>
      </w:r>
      <w:proofErr w:type="spellEnd"/>
      <w:r w:rsidRPr="00BC26E6">
        <w:rPr>
          <w:rFonts w:ascii="Comic Sans MS" w:hAnsi="Comic Sans MS" w:cs="Arial"/>
          <w:color w:val="000000"/>
        </w:rPr>
        <w:t xml:space="preserve"> documents to the settings insurance provider.</w:t>
      </w:r>
    </w:p>
    <w:p w14:paraId="4E2E797F"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Life Saving Medications &amp; Invasive Treatments</w:t>
      </w:r>
    </w:p>
    <w:p w14:paraId="67F7EBBB"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Adrenaline injections (EpiPen) for anaphylactic shock reactions (caused by allergies to nuts, eggs etc) or invasive treatments such as rectal administration of Diazepam (for epilepsy).</w:t>
      </w:r>
    </w:p>
    <w:p w14:paraId="2D1B42AC" w14:textId="77777777" w:rsidR="00BC26E6" w:rsidRPr="00BC26E6" w:rsidRDefault="00BC26E6" w:rsidP="00BC26E6">
      <w:pPr>
        <w:numPr>
          <w:ilvl w:val="0"/>
          <w:numId w:val="26"/>
        </w:numPr>
        <w:spacing w:before="100" w:beforeAutospacing="1" w:after="100" w:afterAutospacing="1"/>
        <w:rPr>
          <w:rFonts w:ascii="Comic Sans MS" w:hAnsi="Comic Sans MS" w:cs="Arial"/>
          <w:color w:val="000000"/>
        </w:rPr>
      </w:pPr>
      <w:r w:rsidRPr="00BC26E6">
        <w:rPr>
          <w:rFonts w:ascii="Comic Sans MS" w:hAnsi="Comic Sans MS" w:cs="Arial"/>
          <w:color w:val="000000"/>
        </w:rPr>
        <w:t>The setting must have:</w:t>
      </w:r>
    </w:p>
    <w:p w14:paraId="09D97CE1" w14:textId="77777777" w:rsidR="00BC26E6" w:rsidRPr="00BC26E6" w:rsidRDefault="00BC26E6" w:rsidP="00BC26E6">
      <w:pPr>
        <w:numPr>
          <w:ilvl w:val="0"/>
          <w:numId w:val="26"/>
        </w:numPr>
        <w:spacing w:before="100" w:beforeAutospacing="1" w:after="100" w:afterAutospacing="1"/>
        <w:ind w:left="1800"/>
        <w:rPr>
          <w:rFonts w:ascii="Comic Sans MS" w:hAnsi="Comic Sans MS" w:cs="Arial"/>
          <w:color w:val="000000"/>
        </w:rPr>
      </w:pPr>
      <w:r w:rsidRPr="00BC26E6">
        <w:rPr>
          <w:rFonts w:ascii="Comic Sans MS" w:hAnsi="Comic Sans MS" w:cs="Arial"/>
          <w:color w:val="000000"/>
        </w:rPr>
        <w:t>A letter from the child’s GP/consultant stating the child’s condition and what medication if any is to be administered.</w:t>
      </w:r>
    </w:p>
    <w:p w14:paraId="779886A5" w14:textId="77777777" w:rsidR="00BC26E6" w:rsidRPr="00BC26E6" w:rsidRDefault="00BC26E6" w:rsidP="00BC26E6">
      <w:pPr>
        <w:numPr>
          <w:ilvl w:val="0"/>
          <w:numId w:val="26"/>
        </w:numPr>
        <w:spacing w:before="100" w:beforeAutospacing="1" w:after="100" w:afterAutospacing="1"/>
        <w:ind w:left="1800"/>
        <w:rPr>
          <w:rFonts w:ascii="Comic Sans MS" w:hAnsi="Comic Sans MS" w:cs="Arial"/>
          <w:color w:val="000000"/>
        </w:rPr>
      </w:pPr>
      <w:r w:rsidRPr="00BC26E6">
        <w:rPr>
          <w:rFonts w:ascii="Comic Sans MS" w:hAnsi="Comic Sans MS" w:cs="Arial"/>
          <w:color w:val="000000"/>
        </w:rPr>
        <w:t>Written consent from the parent or guardian allowing staff to administer medication; and</w:t>
      </w:r>
    </w:p>
    <w:p w14:paraId="31727003" w14:textId="77777777" w:rsidR="00BC26E6" w:rsidRPr="00BC26E6" w:rsidRDefault="00BC26E6" w:rsidP="00BC26E6">
      <w:pPr>
        <w:numPr>
          <w:ilvl w:val="0"/>
          <w:numId w:val="26"/>
        </w:numPr>
        <w:spacing w:before="100" w:beforeAutospacing="1" w:after="240"/>
        <w:ind w:left="1800"/>
        <w:rPr>
          <w:rFonts w:ascii="Comic Sans MS" w:hAnsi="Comic Sans MS" w:cs="Arial"/>
          <w:color w:val="000000"/>
        </w:rPr>
      </w:pPr>
      <w:r w:rsidRPr="00BC26E6">
        <w:rPr>
          <w:rFonts w:ascii="Comic Sans MS" w:hAnsi="Comic Sans MS" w:cs="Arial"/>
          <w:color w:val="000000"/>
        </w:rPr>
        <w:t>Proof of training in the administration of such medication by the child’s GP, a district nurse, or children’s nurse or a community paediatric nurse.</w:t>
      </w:r>
    </w:p>
    <w:p w14:paraId="0E3FF78A" w14:textId="77777777" w:rsidR="00BC26E6" w:rsidRPr="00BC26E6" w:rsidRDefault="00BC26E6" w:rsidP="00BC26E6">
      <w:pPr>
        <w:numPr>
          <w:ilvl w:val="0"/>
          <w:numId w:val="26"/>
        </w:numPr>
        <w:spacing w:before="100" w:beforeAutospacing="1" w:after="100" w:afterAutospacing="1"/>
        <w:rPr>
          <w:rFonts w:ascii="Comic Sans MS" w:hAnsi="Comic Sans MS" w:cs="Arial"/>
          <w:color w:val="000000"/>
        </w:rPr>
      </w:pPr>
      <w:r w:rsidRPr="00BC26E6">
        <w:rPr>
          <w:rFonts w:ascii="Comic Sans MS" w:hAnsi="Comic Sans MS" w:cs="Arial"/>
          <w:color w:val="000000"/>
        </w:rPr>
        <w:t xml:space="preserve">Copies of all three letters relating to these children must first be sent to the </w:t>
      </w:r>
      <w:proofErr w:type="gramStart"/>
      <w:r w:rsidRPr="00BC26E6">
        <w:rPr>
          <w:rFonts w:ascii="Comic Sans MS" w:hAnsi="Comic Sans MS" w:cs="Arial"/>
          <w:color w:val="000000"/>
        </w:rPr>
        <w:t>Pre-school</w:t>
      </w:r>
      <w:proofErr w:type="gramEnd"/>
      <w:r w:rsidRPr="00BC26E6">
        <w:rPr>
          <w:rFonts w:ascii="Comic Sans MS" w:hAnsi="Comic Sans MS" w:cs="Arial"/>
          <w:color w:val="000000"/>
        </w:rPr>
        <w:t xml:space="preserve"> learning Alliance Insurance Department for appraisal. (</w:t>
      </w:r>
      <w:proofErr w:type="spellStart"/>
      <w:r w:rsidRPr="00BC26E6">
        <w:rPr>
          <w:rFonts w:ascii="Comic Sans MS" w:hAnsi="Comic Sans MS" w:cs="Arial"/>
          <w:color w:val="000000"/>
        </w:rPr>
        <w:t>Ifyou</w:t>
      </w:r>
      <w:proofErr w:type="spellEnd"/>
      <w:r w:rsidRPr="00BC26E6">
        <w:rPr>
          <w:rFonts w:ascii="Comic Sans MS" w:hAnsi="Comic Sans MS" w:cs="Arial"/>
          <w:color w:val="000000"/>
        </w:rPr>
        <w:t xml:space="preserve"> use a different insurance provider check their procedures with them). Conformation will then be issued in writing confirming that the insurance has been extended.</w:t>
      </w:r>
    </w:p>
    <w:p w14:paraId="47081172"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b/>
          <w:bCs/>
          <w:i/>
          <w:iCs/>
          <w:color w:val="000000"/>
        </w:rPr>
        <w:t xml:space="preserve">Key Person for Special Needs Children </w:t>
      </w:r>
      <w:r w:rsidRPr="00BC26E6">
        <w:rPr>
          <w:rFonts w:ascii="Comic Sans MS" w:hAnsi="Comic Sans MS" w:cs="Arial"/>
          <w:i/>
          <w:iCs/>
          <w:color w:val="000000"/>
        </w:rPr>
        <w:t>– children requiring help with tubes to help them with everyday living e.g., breathing apparatus, to take nourishment, colostomy bags etc.</w:t>
      </w:r>
    </w:p>
    <w:p w14:paraId="1B92119E" w14:textId="77777777" w:rsidR="00BC26E6" w:rsidRPr="00BC26E6" w:rsidRDefault="00BC26E6" w:rsidP="00BC26E6">
      <w:pPr>
        <w:numPr>
          <w:ilvl w:val="0"/>
          <w:numId w:val="27"/>
        </w:numPr>
        <w:spacing w:before="100" w:beforeAutospacing="1" w:after="100" w:afterAutospacing="1"/>
        <w:rPr>
          <w:rFonts w:ascii="Comic Sans MS" w:hAnsi="Comic Sans MS" w:cs="Arial"/>
          <w:color w:val="000000"/>
        </w:rPr>
      </w:pPr>
      <w:r w:rsidRPr="00BC26E6">
        <w:rPr>
          <w:rFonts w:ascii="Comic Sans MS" w:hAnsi="Comic Sans MS" w:cs="Arial"/>
          <w:color w:val="000000"/>
        </w:rPr>
        <w:t>Prior written consent from the child’s parent or guardian to give treatment and/or medication prescribed by the child’s GP.</w:t>
      </w:r>
    </w:p>
    <w:p w14:paraId="4DBA8DA6" w14:textId="77777777" w:rsidR="00BC26E6" w:rsidRPr="00BC26E6" w:rsidRDefault="00BC26E6" w:rsidP="00BC26E6">
      <w:pPr>
        <w:numPr>
          <w:ilvl w:val="0"/>
          <w:numId w:val="27"/>
        </w:numPr>
        <w:spacing w:before="100" w:beforeAutospacing="1" w:after="100" w:afterAutospacing="1"/>
        <w:rPr>
          <w:rFonts w:ascii="Comic Sans MS" w:hAnsi="Comic Sans MS" w:cs="Arial"/>
          <w:color w:val="000000"/>
        </w:rPr>
      </w:pPr>
      <w:r w:rsidRPr="00BC26E6">
        <w:rPr>
          <w:rFonts w:ascii="Comic Sans MS" w:hAnsi="Comic Sans MS" w:cs="Arial"/>
          <w:color w:val="000000"/>
        </w:rPr>
        <w:t>Key carer to have the relevant medical training/experience, which may include those who have received appropriate instructions from the parents or guardians, or who have the qualifications.</w:t>
      </w:r>
    </w:p>
    <w:p w14:paraId="08D8FC70" w14:textId="77777777" w:rsidR="00BC26E6" w:rsidRPr="00BC26E6" w:rsidRDefault="00BC26E6" w:rsidP="00BC26E6">
      <w:pPr>
        <w:numPr>
          <w:ilvl w:val="0"/>
          <w:numId w:val="27"/>
        </w:numPr>
        <w:spacing w:before="100" w:beforeAutospacing="1" w:after="100" w:afterAutospacing="1"/>
        <w:rPr>
          <w:rFonts w:ascii="Comic Sans MS" w:hAnsi="Comic Sans MS" w:cs="Arial"/>
          <w:color w:val="000000"/>
        </w:rPr>
      </w:pPr>
      <w:r w:rsidRPr="00BC26E6">
        <w:rPr>
          <w:rFonts w:ascii="Comic Sans MS" w:hAnsi="Comic Sans MS" w:cs="Arial"/>
          <w:color w:val="000000"/>
        </w:rPr>
        <w:t>Copies of letters relating to these children must first be sent to the Pre-school Learning Alliance Insurance Department for appraisal (if you use another insurance provider check their procedures with them). Written confirmation that the insurance has been extended will be issued by return.</w:t>
      </w:r>
    </w:p>
    <w:p w14:paraId="07591415"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 xml:space="preserve">If you are unsure about any aspect, contact the Pre-school Learning Alliance Insurance Department on 020 7697 2585 or email </w:t>
      </w:r>
      <w:hyperlink r:id="rId9" w:tooltip="mailto:membership@pre-school.org.uk" w:history="1">
        <w:r w:rsidRPr="00BC26E6">
          <w:rPr>
            <w:rFonts w:ascii="Comic Sans MS" w:hAnsi="Comic Sans MS" w:cs="Arial"/>
            <w:color w:val="0000FF"/>
            <w:u w:val="single"/>
            <w:bdr w:val="none" w:sz="0" w:space="0" w:color="auto" w:frame="1"/>
          </w:rPr>
          <w:t>membership@pre-school.org.uk</w:t>
        </w:r>
      </w:hyperlink>
    </w:p>
    <w:p w14:paraId="7F64105D" w14:textId="77777777" w:rsidR="00BC26E6" w:rsidRPr="00BC26E6" w:rsidRDefault="00BC26E6" w:rsidP="00BC26E6">
      <w:pPr>
        <w:jc w:val="both"/>
        <w:textAlignment w:val="baseline"/>
        <w:rPr>
          <w:rFonts w:ascii="Comic Sans MS" w:hAnsi="Comic Sans MS" w:cs="Arial"/>
          <w:color w:val="000000"/>
        </w:rPr>
      </w:pPr>
      <w:bookmarkStart w:id="1" w:name="x__Hlk45113743"/>
      <w:r w:rsidRPr="00BC26E6">
        <w:rPr>
          <w:rFonts w:ascii="Comic Sans MS" w:hAnsi="Comic Sans MS" w:cs="Arial"/>
          <w:b/>
          <w:bCs/>
          <w:color w:val="000000"/>
          <w:bdr w:val="none" w:sz="0" w:space="0" w:color="auto" w:frame="1"/>
        </w:rPr>
        <w:t>Further guidance</w:t>
      </w:r>
      <w:bookmarkEnd w:id="1"/>
    </w:p>
    <w:p w14:paraId="3CD4BC77" w14:textId="77777777" w:rsidR="00BC26E6" w:rsidRPr="00BC26E6" w:rsidRDefault="00BC26E6" w:rsidP="00BC26E6">
      <w:pPr>
        <w:numPr>
          <w:ilvl w:val="0"/>
          <w:numId w:val="28"/>
        </w:numPr>
        <w:spacing w:before="100" w:beforeAutospacing="1" w:after="100" w:afterAutospacing="1"/>
        <w:jc w:val="both"/>
        <w:rPr>
          <w:rFonts w:ascii="Comic Sans MS" w:hAnsi="Comic Sans MS" w:cs="Arial"/>
          <w:color w:val="000000"/>
        </w:rPr>
      </w:pPr>
      <w:r w:rsidRPr="00BC26E6">
        <w:rPr>
          <w:rFonts w:ascii="Comic Sans MS" w:hAnsi="Comic Sans MS" w:cs="Arial"/>
          <w:color w:val="000000"/>
        </w:rPr>
        <w:t>Good Practice in Early Years Infection Control (Pre-school Learning Alliance 2009)</w:t>
      </w:r>
    </w:p>
    <w:p w14:paraId="484F04A9" w14:textId="77777777" w:rsidR="00BC26E6" w:rsidRPr="00BC26E6" w:rsidRDefault="00BC26E6" w:rsidP="00BC26E6">
      <w:pPr>
        <w:numPr>
          <w:ilvl w:val="0"/>
          <w:numId w:val="28"/>
        </w:numPr>
        <w:spacing w:before="100" w:beforeAutospacing="1" w:after="100" w:afterAutospacing="1"/>
        <w:jc w:val="both"/>
        <w:rPr>
          <w:rFonts w:ascii="Comic Sans MS" w:hAnsi="Comic Sans MS" w:cs="Arial"/>
          <w:color w:val="000000"/>
        </w:rPr>
      </w:pPr>
      <w:r w:rsidRPr="00BC26E6">
        <w:rPr>
          <w:rFonts w:ascii="Comic Sans MS" w:hAnsi="Comic Sans MS" w:cs="Arial"/>
          <w:color w:val="000000"/>
        </w:rPr>
        <w:t>Medication Administration Record (Early Years Alliance 2019)</w:t>
      </w:r>
    </w:p>
    <w:p w14:paraId="1A72A2A9" w14:textId="77777777" w:rsidR="00BC26E6" w:rsidRPr="00BC26E6" w:rsidRDefault="00BC26E6" w:rsidP="00BC26E6">
      <w:pPr>
        <w:numPr>
          <w:ilvl w:val="0"/>
          <w:numId w:val="28"/>
        </w:numPr>
        <w:spacing w:beforeAutospacing="1" w:afterAutospacing="1"/>
        <w:jc w:val="both"/>
        <w:rPr>
          <w:rFonts w:ascii="Comic Sans MS" w:hAnsi="Comic Sans MS" w:cs="Arial"/>
          <w:color w:val="000000"/>
        </w:rPr>
      </w:pPr>
      <w:r w:rsidRPr="00BC26E6">
        <w:rPr>
          <w:rFonts w:ascii="Comic Sans MS" w:hAnsi="Comic Sans MS" w:cs="Arial"/>
          <w:color w:val="000000"/>
        </w:rPr>
        <w:t xml:space="preserve">Guidance on infection control in schools and other childcare settings (Public Health Agency) </w:t>
      </w:r>
      <w:hyperlink r:id="rId10" w:tgtFrame="_blank" w:tooltip="https://www.publichealth.hscni.net/sites/default/files/Guidance_on_infection_control_in%20schools_poster.pdf" w:history="1">
        <w:r w:rsidRPr="00BC26E6">
          <w:rPr>
            <w:rFonts w:ascii="Comic Sans MS" w:hAnsi="Comic Sans MS" w:cs="Arial"/>
            <w:color w:val="0000FF"/>
            <w:u w:val="single"/>
            <w:bdr w:val="none" w:sz="0" w:space="0" w:color="auto" w:frame="1"/>
          </w:rPr>
          <w:t>https://www.publichealth.hscni.net/sites/default/files/Guidance_on_infection_control_in%20schools_poster.pdf</w:t>
        </w:r>
      </w:hyperlink>
    </w:p>
    <w:p w14:paraId="3AD6EA03" w14:textId="77777777" w:rsidR="00BC26E6" w:rsidRPr="00BC26E6" w:rsidRDefault="00BC26E6" w:rsidP="00BC26E6">
      <w:pPr>
        <w:textAlignment w:val="baseline"/>
        <w:rPr>
          <w:rFonts w:ascii="Comic Sans MS" w:hAnsi="Comic Sans MS" w:cs="Arial"/>
          <w:color w:val="000000"/>
        </w:rPr>
      </w:pPr>
      <w:r w:rsidRPr="00BC26E6">
        <w:rPr>
          <w:rFonts w:ascii="Comic Sans MS" w:hAnsi="Comic Sans MS" w:cs="Arial"/>
          <w:color w:val="000000"/>
        </w:rPr>
        <w:t>High temperature (fever) in children – NHS (</w:t>
      </w:r>
      <w:hyperlink r:id="rId11" w:tgtFrame="_blank" w:tooltip="http://www.nhs.uk" w:history="1">
        <w:r w:rsidRPr="00BC26E6">
          <w:rPr>
            <w:rFonts w:ascii="Comic Sans MS" w:hAnsi="Comic Sans MS" w:cs="Arial"/>
            <w:color w:val="0000FF"/>
            <w:u w:val="single"/>
            <w:bdr w:val="none" w:sz="0" w:space="0" w:color="auto" w:frame="1"/>
          </w:rPr>
          <w:t>www.nhs.uk</w:t>
        </w:r>
      </w:hyperlink>
      <w:r w:rsidRPr="00BC26E6">
        <w:rPr>
          <w:rFonts w:ascii="Comic Sans MS" w:hAnsi="Comic Sans MS" w:cs="Arial"/>
          <w:color w:val="000000"/>
        </w:rPr>
        <w:t>)</w:t>
      </w:r>
    </w:p>
    <w:p w14:paraId="67F66141" w14:textId="77777777" w:rsidR="00933295" w:rsidRPr="0048252C" w:rsidRDefault="00933295" w:rsidP="007538A0">
      <w:pPr>
        <w:jc w:val="center"/>
        <w:rPr>
          <w:rFonts w:ascii="Comic Sans MS" w:hAnsi="Comic Sans MS"/>
          <w:b/>
          <w:sz w:val="22"/>
          <w:szCs w:val="22"/>
        </w:rPr>
      </w:pPr>
    </w:p>
    <w:p w14:paraId="7F9B96EE"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b/>
          <w:sz w:val="28"/>
          <w:szCs w:val="28"/>
          <w:vertAlign w:val="subscript"/>
        </w:rPr>
      </w:pPr>
      <w:bookmarkStart w:id="2" w:name="_Hlk45113743"/>
      <w:r w:rsidRPr="00222AAC">
        <w:rPr>
          <w:rFonts w:ascii="Comic Sans MS" w:hAnsi="Comic Sans MS" w:cs="Arial"/>
          <w:b/>
          <w:sz w:val="28"/>
          <w:szCs w:val="28"/>
          <w:vertAlign w:val="subscript"/>
        </w:rPr>
        <w:t>Further guidance</w:t>
      </w:r>
    </w:p>
    <w:p w14:paraId="0EFA31BC"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bCs/>
          <w:sz w:val="28"/>
          <w:szCs w:val="28"/>
          <w:vertAlign w:val="subscript"/>
        </w:rPr>
      </w:pPr>
      <w:r w:rsidRPr="00222AAC">
        <w:rPr>
          <w:rFonts w:ascii="Comic Sans MS" w:hAnsi="Comic Sans MS" w:cs="Arial"/>
          <w:bCs/>
          <w:sz w:val="28"/>
          <w:szCs w:val="28"/>
          <w:vertAlign w:val="subscript"/>
        </w:rPr>
        <w:t>Good Practice in Early Years Infection Control (Pre-school Learning Alliance 2009)</w:t>
      </w:r>
    </w:p>
    <w:bookmarkEnd w:id="2"/>
    <w:p w14:paraId="2F52A3C8" w14:textId="77777777" w:rsidR="00D93A25" w:rsidRPr="00222AAC" w:rsidRDefault="00D93A25" w:rsidP="007538A0">
      <w:pPr>
        <w:pStyle w:val="ListParagraph"/>
        <w:numPr>
          <w:ilvl w:val="0"/>
          <w:numId w:val="10"/>
        </w:numPr>
        <w:tabs>
          <w:tab w:val="left" w:pos="720"/>
          <w:tab w:val="left" w:pos="1440"/>
          <w:tab w:val="left" w:pos="2160"/>
          <w:tab w:val="left" w:pos="2880"/>
          <w:tab w:val="left" w:pos="3600"/>
          <w:tab w:val="left" w:pos="4245"/>
        </w:tabs>
        <w:jc w:val="both"/>
        <w:rPr>
          <w:rFonts w:ascii="Comic Sans MS" w:hAnsi="Comic Sans MS" w:cs="Arial"/>
          <w:sz w:val="28"/>
          <w:szCs w:val="28"/>
          <w:vertAlign w:val="subscript"/>
        </w:rPr>
      </w:pPr>
      <w:r w:rsidRPr="00222AAC">
        <w:rPr>
          <w:rFonts w:ascii="Comic Sans MS" w:hAnsi="Comic Sans MS" w:cs="Arial"/>
          <w:sz w:val="28"/>
          <w:szCs w:val="28"/>
          <w:vertAlign w:val="subscript"/>
        </w:rPr>
        <w:t>Medication Administration Record (Early Years Alliance 2019)</w:t>
      </w:r>
    </w:p>
    <w:p w14:paraId="10620920" w14:textId="77777777" w:rsidR="00D93A25" w:rsidRPr="00697AC4" w:rsidRDefault="00D93A25" w:rsidP="007538A0">
      <w:pPr>
        <w:pStyle w:val="ListParagraph"/>
        <w:numPr>
          <w:ilvl w:val="0"/>
          <w:numId w:val="10"/>
        </w:numPr>
        <w:tabs>
          <w:tab w:val="left" w:pos="720"/>
          <w:tab w:val="left" w:pos="1440"/>
          <w:tab w:val="left" w:pos="2160"/>
          <w:tab w:val="left" w:pos="2880"/>
          <w:tab w:val="left" w:pos="3600"/>
          <w:tab w:val="left" w:pos="4245"/>
        </w:tabs>
        <w:rPr>
          <w:rFonts w:ascii="Comic Sans MS" w:hAnsi="Comic Sans MS" w:cs="Arial"/>
          <w:sz w:val="28"/>
          <w:szCs w:val="28"/>
          <w:vertAlign w:val="subscript"/>
        </w:rPr>
      </w:pPr>
      <w:r w:rsidRPr="00222AAC">
        <w:rPr>
          <w:rFonts w:ascii="Comic Sans MS" w:hAnsi="Comic Sans MS" w:cs="Arial"/>
          <w:sz w:val="28"/>
          <w:szCs w:val="28"/>
          <w:vertAlign w:val="subscript"/>
        </w:rPr>
        <w:t xml:space="preserve">Guidance on infection control in schools and other childcare settings (Public Health Agency) </w:t>
      </w:r>
      <w:hyperlink r:id="rId12" w:history="1">
        <w:r w:rsidRPr="00222AAC">
          <w:rPr>
            <w:rStyle w:val="Hyperlink"/>
            <w:rFonts w:ascii="Comic Sans MS" w:hAnsi="Comic Sans MS" w:cs="Arial"/>
            <w:sz w:val="28"/>
            <w:szCs w:val="28"/>
            <w:vertAlign w:val="subscript"/>
          </w:rPr>
          <w:t>https://www.publichealth.hscni.net/sites/default/files/Guidance_on_infection_control_in%20schools_poster.pdf</w:t>
        </w:r>
      </w:hyperlink>
    </w:p>
    <w:p w14:paraId="1C04BF75" w14:textId="77777777" w:rsidR="00697AC4" w:rsidRDefault="00697AC4" w:rsidP="00697AC4">
      <w:pPr>
        <w:tabs>
          <w:tab w:val="left" w:pos="720"/>
          <w:tab w:val="left" w:pos="1440"/>
          <w:tab w:val="left" w:pos="2160"/>
          <w:tab w:val="left" w:pos="2880"/>
          <w:tab w:val="left" w:pos="3600"/>
          <w:tab w:val="left" w:pos="4245"/>
        </w:tabs>
        <w:ind w:left="720"/>
        <w:rPr>
          <w:rFonts w:ascii="Comic Sans MS" w:hAnsi="Comic Sans MS" w:cs="Arial"/>
          <w:sz w:val="28"/>
          <w:szCs w:val="28"/>
          <w:vertAlign w:val="subscript"/>
        </w:rPr>
      </w:pPr>
      <w:r>
        <w:rPr>
          <w:rFonts w:ascii="Comic Sans MS" w:hAnsi="Comic Sans MS" w:cs="Arial"/>
          <w:sz w:val="28"/>
          <w:szCs w:val="28"/>
          <w:vertAlign w:val="subscript"/>
        </w:rPr>
        <w:t>High temperature (fever) in children – NHS (</w:t>
      </w:r>
      <w:hyperlink r:id="rId13" w:history="1">
        <w:r w:rsidRPr="0064745A">
          <w:rPr>
            <w:rStyle w:val="Hyperlink"/>
            <w:rFonts w:ascii="Comic Sans MS" w:hAnsi="Comic Sans MS" w:cs="Arial"/>
            <w:sz w:val="28"/>
            <w:szCs w:val="28"/>
            <w:vertAlign w:val="subscript"/>
          </w:rPr>
          <w:t>www.nhs.uk</w:t>
        </w:r>
      </w:hyperlink>
      <w:r>
        <w:rPr>
          <w:rFonts w:ascii="Comic Sans MS" w:hAnsi="Comic Sans MS" w:cs="Arial"/>
          <w:sz w:val="28"/>
          <w:szCs w:val="28"/>
          <w:vertAlign w:val="subscript"/>
        </w:rPr>
        <w:t>)</w:t>
      </w:r>
    </w:p>
    <w:p w14:paraId="286BF39D" w14:textId="77777777" w:rsidR="000761E7" w:rsidRPr="00222AAC" w:rsidRDefault="000761E7" w:rsidP="007538A0">
      <w:pPr>
        <w:rPr>
          <w:rFonts w:ascii="Comic Sans MS" w:hAnsi="Comic Sans MS" w:cs="Arial"/>
          <w:sz w:val="28"/>
          <w:szCs w:val="28"/>
          <w:vertAlign w:val="subscript"/>
        </w:rPr>
      </w:pPr>
      <w:bookmarkStart w:id="3"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6D94FE" w14:textId="3178C631"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 xml:space="preserve">Held </w:t>
      </w:r>
      <w:r w:rsidR="006441DD">
        <w:rPr>
          <w:rFonts w:ascii="Comic Sans MS" w:hAnsi="Comic Sans MS" w:cs="Arial"/>
          <w:sz w:val="28"/>
          <w:szCs w:val="28"/>
          <w:vertAlign w:val="subscript"/>
        </w:rPr>
        <w:t>I</w:t>
      </w:r>
      <w:r w:rsidRPr="00222AAC">
        <w:rPr>
          <w:rFonts w:ascii="Comic Sans MS" w:hAnsi="Comic Sans MS" w:cs="Arial"/>
          <w:sz w:val="28"/>
          <w:szCs w:val="28"/>
          <w:vertAlign w:val="subscript"/>
        </w:rPr>
        <w:t>n</w:t>
      </w:r>
      <w:r w:rsidR="006441DD">
        <w:rPr>
          <w:rFonts w:ascii="Comic Sans MS" w:hAnsi="Comic Sans MS" w:cs="Arial"/>
          <w:sz w:val="28"/>
          <w:szCs w:val="28"/>
          <w:vertAlign w:val="subscript"/>
        </w:rPr>
        <w:t>:  NOVEMBER 2026</w:t>
      </w:r>
    </w:p>
    <w:p w14:paraId="16F9AEA4" w14:textId="77777777" w:rsidR="000761E7" w:rsidRPr="00222AAC" w:rsidRDefault="000761E7" w:rsidP="007538A0">
      <w:pPr>
        <w:rPr>
          <w:rFonts w:ascii="Comic Sans MS" w:hAnsi="Comic Sans MS" w:cs="Arial"/>
          <w:sz w:val="28"/>
          <w:szCs w:val="28"/>
          <w:vertAlign w:val="subscript"/>
        </w:rPr>
      </w:pPr>
    </w:p>
    <w:p w14:paraId="03AD7F4E" w14:textId="6DA56B2F" w:rsidR="000761E7" w:rsidRPr="00222AAC" w:rsidRDefault="000761E7" w:rsidP="007538A0">
      <w:pPr>
        <w:rPr>
          <w:rFonts w:ascii="Comic Sans MS" w:hAnsi="Comic Sans MS" w:cs="Arial"/>
          <w:sz w:val="28"/>
          <w:szCs w:val="28"/>
          <w:vertAlign w:val="subscript"/>
        </w:rPr>
      </w:pPr>
      <w:r w:rsidRPr="006441DD">
        <w:rPr>
          <w:rFonts w:ascii="Comic Sans MS" w:hAnsi="Comic Sans MS" w:cs="Arial"/>
          <w:b/>
          <w:bCs/>
          <w:sz w:val="28"/>
          <w:szCs w:val="28"/>
          <w:vertAlign w:val="subscript"/>
        </w:rPr>
        <w:t>Signed on behalf of the Management Committee</w:t>
      </w:r>
      <w:r w:rsidR="006441DD">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4E117B96" w14:textId="77777777" w:rsidR="000761E7" w:rsidRPr="00222AAC" w:rsidRDefault="000761E7" w:rsidP="007538A0">
      <w:pPr>
        <w:rPr>
          <w:rFonts w:ascii="Comic Sans MS" w:hAnsi="Comic Sans MS" w:cs="Arial"/>
          <w:sz w:val="28"/>
          <w:szCs w:val="28"/>
          <w:vertAlign w:val="subscript"/>
        </w:rPr>
      </w:pPr>
      <w:r w:rsidRPr="006441DD">
        <w:rPr>
          <w:rFonts w:ascii="Comic Sans MS" w:hAnsi="Comic Sans MS" w:cs="Arial"/>
          <w:b/>
          <w:bCs/>
          <w:sz w:val="28"/>
          <w:szCs w:val="28"/>
          <w:vertAlign w:val="subscript"/>
        </w:rPr>
        <w:t xml:space="preserve">Name of </w:t>
      </w:r>
      <w:proofErr w:type="gramStart"/>
      <w:r w:rsidR="003E79C0" w:rsidRPr="006441DD">
        <w:rPr>
          <w:rFonts w:ascii="Comic Sans MS" w:hAnsi="Comic Sans MS" w:cs="Arial"/>
          <w:b/>
          <w:bCs/>
          <w:sz w:val="28"/>
          <w:szCs w:val="28"/>
          <w:vertAlign w:val="subscript"/>
        </w:rPr>
        <w:t>signatory</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w:t>
      </w:r>
      <w:proofErr w:type="gramEnd"/>
      <w:r w:rsidR="00144E6C" w:rsidRPr="00222AAC">
        <w:rPr>
          <w:rFonts w:ascii="Comic Sans MS" w:hAnsi="Comic Sans MS" w:cs="Arial"/>
          <w:sz w:val="28"/>
          <w:szCs w:val="28"/>
          <w:vertAlign w:val="subscript"/>
        </w:rPr>
        <w:t xml:space="preserve"> Riekert</w:t>
      </w:r>
    </w:p>
    <w:p w14:paraId="0FBF02F6" w14:textId="77777777" w:rsidR="000761E7" w:rsidRPr="00222AAC" w:rsidRDefault="000761E7" w:rsidP="000761E7">
      <w:pPr>
        <w:rPr>
          <w:rFonts w:ascii="Comic Sans MS" w:hAnsi="Comic Sans MS" w:cs="Arial"/>
          <w:sz w:val="28"/>
          <w:szCs w:val="28"/>
          <w:vertAlign w:val="subscript"/>
        </w:rPr>
      </w:pPr>
      <w:r w:rsidRPr="006441DD">
        <w:rPr>
          <w:rFonts w:ascii="Comic Sans MS" w:hAnsi="Comic Sans MS" w:cs="Arial"/>
          <w:b/>
          <w:bCs/>
          <w:sz w:val="28"/>
          <w:szCs w:val="28"/>
          <w:vertAlign w:val="subscript"/>
        </w:rPr>
        <w:t xml:space="preserve">Role of </w:t>
      </w:r>
      <w:r w:rsidR="003E79C0" w:rsidRPr="006441DD">
        <w:rPr>
          <w:rFonts w:ascii="Comic Sans MS" w:hAnsi="Comic Sans MS" w:cs="Arial"/>
          <w:b/>
          <w:bCs/>
          <w:sz w:val="28"/>
          <w:szCs w:val="28"/>
          <w:vertAlign w:val="subscript"/>
        </w:rPr>
        <w:t>signatory</w:t>
      </w:r>
      <w:r w:rsidR="003E79C0" w:rsidRPr="00222AAC">
        <w:rPr>
          <w:rFonts w:ascii="Comic Sans MS" w:hAnsi="Comic Sans MS" w:cs="Arial"/>
          <w:sz w:val="28"/>
          <w:szCs w:val="28"/>
          <w:vertAlign w:val="subscript"/>
        </w:rPr>
        <w:t xml:space="preserve"> Chairperson</w:t>
      </w:r>
    </w:p>
    <w:p w14:paraId="2DE14633" w14:textId="77777777" w:rsidR="00144E6C" w:rsidRPr="00222AAC" w:rsidRDefault="00144E6C" w:rsidP="000761E7">
      <w:pPr>
        <w:rPr>
          <w:rFonts w:ascii="Comic Sans MS" w:hAnsi="Comic Sans MS" w:cs="Arial"/>
          <w:sz w:val="28"/>
          <w:szCs w:val="28"/>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144E6C" w:rsidRPr="00222AAC" w14:paraId="77F0AAC5" w14:textId="77777777" w:rsidTr="0077500B">
        <w:tc>
          <w:tcPr>
            <w:tcW w:w="1812" w:type="dxa"/>
          </w:tcPr>
          <w:p w14:paraId="364EDA29"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0A142340"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071" w:type="dxa"/>
          </w:tcPr>
          <w:p w14:paraId="4199053F"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1928" w:type="dxa"/>
          </w:tcPr>
          <w:p w14:paraId="266B282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653886FE" w14:textId="77777777" w:rsidTr="0077500B">
        <w:tc>
          <w:tcPr>
            <w:tcW w:w="1812" w:type="dxa"/>
          </w:tcPr>
          <w:p w14:paraId="66D44DC3" w14:textId="77777777" w:rsidR="00144E6C" w:rsidRPr="00222AAC" w:rsidRDefault="00144E6C" w:rsidP="0077500B">
            <w:pPr>
              <w:rPr>
                <w:rFonts w:ascii="Comic Sans MS" w:hAnsi="Comic Sans MS"/>
                <w:sz w:val="28"/>
                <w:szCs w:val="28"/>
                <w:vertAlign w:val="subscript"/>
              </w:rPr>
            </w:pPr>
          </w:p>
        </w:tc>
        <w:tc>
          <w:tcPr>
            <w:tcW w:w="3205" w:type="dxa"/>
          </w:tcPr>
          <w:p w14:paraId="79B817F7" w14:textId="77777777" w:rsidR="00144E6C" w:rsidRPr="00222AAC" w:rsidRDefault="00144E6C" w:rsidP="0077500B">
            <w:pPr>
              <w:rPr>
                <w:rFonts w:ascii="Comic Sans MS" w:hAnsi="Comic Sans MS"/>
                <w:sz w:val="28"/>
                <w:szCs w:val="28"/>
                <w:vertAlign w:val="subscript"/>
              </w:rPr>
            </w:pPr>
          </w:p>
        </w:tc>
        <w:tc>
          <w:tcPr>
            <w:tcW w:w="2071" w:type="dxa"/>
          </w:tcPr>
          <w:p w14:paraId="267C4EAD" w14:textId="77777777" w:rsidR="00144E6C" w:rsidRPr="00222AAC" w:rsidRDefault="00144E6C" w:rsidP="0077500B">
            <w:pPr>
              <w:rPr>
                <w:rFonts w:ascii="Comic Sans MS" w:hAnsi="Comic Sans MS"/>
                <w:sz w:val="28"/>
                <w:szCs w:val="28"/>
                <w:vertAlign w:val="subscript"/>
              </w:rPr>
            </w:pPr>
          </w:p>
        </w:tc>
        <w:tc>
          <w:tcPr>
            <w:tcW w:w="1928" w:type="dxa"/>
          </w:tcPr>
          <w:p w14:paraId="09E304B7" w14:textId="77777777" w:rsidR="00144E6C" w:rsidRPr="00222AAC" w:rsidRDefault="00144E6C" w:rsidP="0077500B">
            <w:pPr>
              <w:rPr>
                <w:rFonts w:ascii="Comic Sans MS" w:hAnsi="Comic Sans MS"/>
                <w:sz w:val="28"/>
                <w:szCs w:val="28"/>
                <w:vertAlign w:val="subscript"/>
              </w:rPr>
            </w:pPr>
          </w:p>
        </w:tc>
      </w:tr>
      <w:tr w:rsidR="00144E6C" w:rsidRPr="00222AAC" w14:paraId="77CFA401" w14:textId="77777777" w:rsidTr="0077500B">
        <w:tc>
          <w:tcPr>
            <w:tcW w:w="1812" w:type="dxa"/>
          </w:tcPr>
          <w:p w14:paraId="449FA60D" w14:textId="77777777" w:rsidR="00144E6C" w:rsidRPr="00222AAC" w:rsidRDefault="00144E6C" w:rsidP="0077500B">
            <w:pPr>
              <w:rPr>
                <w:rFonts w:ascii="Comic Sans MS" w:hAnsi="Comic Sans MS"/>
                <w:sz w:val="28"/>
                <w:szCs w:val="28"/>
                <w:vertAlign w:val="subscript"/>
              </w:rPr>
            </w:pPr>
          </w:p>
        </w:tc>
        <w:tc>
          <w:tcPr>
            <w:tcW w:w="3205" w:type="dxa"/>
          </w:tcPr>
          <w:p w14:paraId="3BB20A27" w14:textId="77777777" w:rsidR="00144E6C" w:rsidRPr="00222AAC" w:rsidRDefault="00144E6C" w:rsidP="0077500B">
            <w:pPr>
              <w:rPr>
                <w:rFonts w:ascii="Comic Sans MS" w:hAnsi="Comic Sans MS"/>
                <w:sz w:val="28"/>
                <w:szCs w:val="28"/>
                <w:vertAlign w:val="subscript"/>
              </w:rPr>
            </w:pPr>
          </w:p>
        </w:tc>
        <w:tc>
          <w:tcPr>
            <w:tcW w:w="2071" w:type="dxa"/>
          </w:tcPr>
          <w:p w14:paraId="383C544F" w14:textId="77777777" w:rsidR="00144E6C" w:rsidRPr="00222AAC" w:rsidRDefault="00144E6C" w:rsidP="0077500B">
            <w:pPr>
              <w:rPr>
                <w:rFonts w:ascii="Comic Sans MS" w:hAnsi="Comic Sans MS"/>
                <w:sz w:val="28"/>
                <w:szCs w:val="28"/>
                <w:vertAlign w:val="subscript"/>
              </w:rPr>
            </w:pPr>
          </w:p>
        </w:tc>
        <w:tc>
          <w:tcPr>
            <w:tcW w:w="1928" w:type="dxa"/>
          </w:tcPr>
          <w:p w14:paraId="7D7B21E1" w14:textId="77777777" w:rsidR="00144E6C" w:rsidRPr="00222AAC" w:rsidRDefault="00144E6C" w:rsidP="0077500B">
            <w:pPr>
              <w:rPr>
                <w:rFonts w:ascii="Comic Sans MS" w:hAnsi="Comic Sans MS"/>
                <w:sz w:val="28"/>
                <w:szCs w:val="28"/>
                <w:vertAlign w:val="subscript"/>
              </w:rPr>
            </w:pPr>
          </w:p>
        </w:tc>
      </w:tr>
      <w:tr w:rsidR="00144E6C" w:rsidRPr="00222AAC" w14:paraId="0C41F4BA" w14:textId="77777777" w:rsidTr="0077500B">
        <w:tc>
          <w:tcPr>
            <w:tcW w:w="1812" w:type="dxa"/>
          </w:tcPr>
          <w:p w14:paraId="73D3B086" w14:textId="77777777" w:rsidR="00144E6C" w:rsidRPr="00222AAC" w:rsidRDefault="00144E6C" w:rsidP="0077500B">
            <w:pPr>
              <w:rPr>
                <w:rFonts w:ascii="Comic Sans MS" w:hAnsi="Comic Sans MS"/>
                <w:sz w:val="28"/>
                <w:szCs w:val="28"/>
                <w:vertAlign w:val="subscript"/>
              </w:rPr>
            </w:pPr>
          </w:p>
        </w:tc>
        <w:tc>
          <w:tcPr>
            <w:tcW w:w="3205" w:type="dxa"/>
          </w:tcPr>
          <w:p w14:paraId="1B27EFC1" w14:textId="77777777" w:rsidR="00144E6C" w:rsidRPr="00222AAC" w:rsidRDefault="00144E6C" w:rsidP="0077500B">
            <w:pPr>
              <w:rPr>
                <w:rFonts w:ascii="Comic Sans MS" w:hAnsi="Comic Sans MS"/>
                <w:sz w:val="28"/>
                <w:szCs w:val="28"/>
                <w:vertAlign w:val="subscript"/>
              </w:rPr>
            </w:pPr>
          </w:p>
        </w:tc>
        <w:tc>
          <w:tcPr>
            <w:tcW w:w="2071" w:type="dxa"/>
          </w:tcPr>
          <w:p w14:paraId="66258851" w14:textId="77777777" w:rsidR="00144E6C" w:rsidRPr="00222AAC" w:rsidRDefault="00144E6C" w:rsidP="0077500B">
            <w:pPr>
              <w:rPr>
                <w:rFonts w:ascii="Comic Sans MS" w:hAnsi="Comic Sans MS"/>
                <w:sz w:val="28"/>
                <w:szCs w:val="28"/>
                <w:vertAlign w:val="subscript"/>
              </w:rPr>
            </w:pPr>
          </w:p>
        </w:tc>
        <w:tc>
          <w:tcPr>
            <w:tcW w:w="1928" w:type="dxa"/>
          </w:tcPr>
          <w:p w14:paraId="48EB7706" w14:textId="77777777" w:rsidR="00144E6C" w:rsidRPr="00222AAC" w:rsidRDefault="00144E6C" w:rsidP="0077500B">
            <w:pPr>
              <w:rPr>
                <w:rFonts w:ascii="Comic Sans MS" w:hAnsi="Comic Sans MS"/>
                <w:sz w:val="28"/>
                <w:szCs w:val="28"/>
                <w:vertAlign w:val="subscript"/>
              </w:rPr>
            </w:pPr>
          </w:p>
        </w:tc>
      </w:tr>
      <w:tr w:rsidR="00144E6C" w:rsidRPr="00222AAC" w14:paraId="4BA1107E" w14:textId="77777777" w:rsidTr="0077500B">
        <w:tc>
          <w:tcPr>
            <w:tcW w:w="1812" w:type="dxa"/>
          </w:tcPr>
          <w:p w14:paraId="59564B5A" w14:textId="77777777" w:rsidR="00144E6C" w:rsidRPr="00222AAC" w:rsidRDefault="00144E6C" w:rsidP="0077500B">
            <w:pPr>
              <w:rPr>
                <w:rFonts w:ascii="Comic Sans MS" w:hAnsi="Comic Sans MS"/>
                <w:sz w:val="28"/>
                <w:szCs w:val="28"/>
                <w:vertAlign w:val="subscript"/>
              </w:rPr>
            </w:pPr>
          </w:p>
        </w:tc>
        <w:tc>
          <w:tcPr>
            <w:tcW w:w="3205" w:type="dxa"/>
          </w:tcPr>
          <w:p w14:paraId="5E9595FB" w14:textId="77777777" w:rsidR="00144E6C" w:rsidRPr="00222AAC" w:rsidRDefault="00144E6C" w:rsidP="0077500B">
            <w:pPr>
              <w:rPr>
                <w:rFonts w:ascii="Comic Sans MS" w:hAnsi="Comic Sans MS"/>
                <w:sz w:val="28"/>
                <w:szCs w:val="28"/>
                <w:vertAlign w:val="subscript"/>
              </w:rPr>
            </w:pPr>
          </w:p>
        </w:tc>
        <w:tc>
          <w:tcPr>
            <w:tcW w:w="2071" w:type="dxa"/>
          </w:tcPr>
          <w:p w14:paraId="2BA7B9AB" w14:textId="77777777" w:rsidR="00144E6C" w:rsidRPr="00222AAC" w:rsidRDefault="00144E6C" w:rsidP="0077500B">
            <w:pPr>
              <w:rPr>
                <w:rFonts w:ascii="Comic Sans MS" w:hAnsi="Comic Sans MS"/>
                <w:sz w:val="28"/>
                <w:szCs w:val="28"/>
                <w:vertAlign w:val="subscript"/>
              </w:rPr>
            </w:pPr>
          </w:p>
        </w:tc>
        <w:tc>
          <w:tcPr>
            <w:tcW w:w="1928" w:type="dxa"/>
          </w:tcPr>
          <w:p w14:paraId="5C8A95C8" w14:textId="77777777" w:rsidR="00144E6C" w:rsidRPr="00222AAC" w:rsidRDefault="00144E6C" w:rsidP="0077500B">
            <w:pPr>
              <w:rPr>
                <w:rFonts w:ascii="Comic Sans MS" w:hAnsi="Comic Sans MS"/>
                <w:sz w:val="28"/>
                <w:szCs w:val="28"/>
                <w:vertAlign w:val="subscript"/>
              </w:rPr>
            </w:pPr>
          </w:p>
        </w:tc>
      </w:tr>
      <w:tr w:rsidR="00144E6C" w:rsidRPr="00222AAC" w14:paraId="4617CA5F" w14:textId="77777777" w:rsidTr="0077500B">
        <w:tc>
          <w:tcPr>
            <w:tcW w:w="1812" w:type="dxa"/>
          </w:tcPr>
          <w:p w14:paraId="7D028EC2" w14:textId="77777777" w:rsidR="00144E6C" w:rsidRPr="00222AAC" w:rsidRDefault="00144E6C" w:rsidP="0077500B">
            <w:pPr>
              <w:rPr>
                <w:rFonts w:ascii="Comic Sans MS" w:hAnsi="Comic Sans MS"/>
                <w:sz w:val="28"/>
                <w:szCs w:val="28"/>
                <w:vertAlign w:val="subscript"/>
              </w:rPr>
            </w:pPr>
          </w:p>
        </w:tc>
        <w:tc>
          <w:tcPr>
            <w:tcW w:w="3205" w:type="dxa"/>
          </w:tcPr>
          <w:p w14:paraId="662B9246" w14:textId="77777777" w:rsidR="00144E6C" w:rsidRPr="00222AAC" w:rsidRDefault="00144E6C" w:rsidP="0077500B">
            <w:pPr>
              <w:rPr>
                <w:rFonts w:ascii="Comic Sans MS" w:hAnsi="Comic Sans MS"/>
                <w:sz w:val="28"/>
                <w:szCs w:val="28"/>
                <w:vertAlign w:val="subscript"/>
              </w:rPr>
            </w:pPr>
          </w:p>
        </w:tc>
        <w:tc>
          <w:tcPr>
            <w:tcW w:w="2071" w:type="dxa"/>
          </w:tcPr>
          <w:p w14:paraId="3097738D" w14:textId="77777777" w:rsidR="00144E6C" w:rsidRPr="00222AAC" w:rsidRDefault="00144E6C" w:rsidP="0077500B">
            <w:pPr>
              <w:rPr>
                <w:rFonts w:ascii="Comic Sans MS" w:hAnsi="Comic Sans MS"/>
                <w:sz w:val="28"/>
                <w:szCs w:val="28"/>
                <w:vertAlign w:val="subscript"/>
              </w:rPr>
            </w:pPr>
          </w:p>
        </w:tc>
        <w:tc>
          <w:tcPr>
            <w:tcW w:w="1928" w:type="dxa"/>
          </w:tcPr>
          <w:p w14:paraId="3D38C62F" w14:textId="77777777" w:rsidR="00144E6C" w:rsidRPr="00222AAC" w:rsidRDefault="00144E6C" w:rsidP="0077500B">
            <w:pPr>
              <w:rPr>
                <w:rFonts w:ascii="Comic Sans MS" w:hAnsi="Comic Sans MS"/>
                <w:sz w:val="28"/>
                <w:szCs w:val="28"/>
                <w:vertAlign w:val="subscript"/>
              </w:rPr>
            </w:pPr>
          </w:p>
        </w:tc>
      </w:tr>
      <w:tr w:rsidR="00144E6C" w:rsidRPr="00222AAC" w14:paraId="47D0444E" w14:textId="77777777" w:rsidTr="0077500B">
        <w:tc>
          <w:tcPr>
            <w:tcW w:w="1812" w:type="dxa"/>
          </w:tcPr>
          <w:p w14:paraId="19BB7B6D" w14:textId="77777777" w:rsidR="00144E6C" w:rsidRPr="00222AAC" w:rsidRDefault="00144E6C" w:rsidP="0077500B">
            <w:pPr>
              <w:rPr>
                <w:rFonts w:ascii="Comic Sans MS" w:hAnsi="Comic Sans MS"/>
                <w:sz w:val="28"/>
                <w:szCs w:val="28"/>
                <w:vertAlign w:val="subscript"/>
              </w:rPr>
            </w:pPr>
          </w:p>
        </w:tc>
        <w:tc>
          <w:tcPr>
            <w:tcW w:w="3205" w:type="dxa"/>
          </w:tcPr>
          <w:p w14:paraId="487AC111" w14:textId="77777777" w:rsidR="00144E6C" w:rsidRPr="00222AAC" w:rsidRDefault="00144E6C" w:rsidP="0077500B">
            <w:pPr>
              <w:rPr>
                <w:rFonts w:ascii="Comic Sans MS" w:hAnsi="Comic Sans MS"/>
                <w:sz w:val="28"/>
                <w:szCs w:val="28"/>
                <w:vertAlign w:val="subscript"/>
              </w:rPr>
            </w:pPr>
          </w:p>
        </w:tc>
        <w:tc>
          <w:tcPr>
            <w:tcW w:w="2071" w:type="dxa"/>
          </w:tcPr>
          <w:p w14:paraId="284D730F" w14:textId="77777777" w:rsidR="00144E6C" w:rsidRPr="00222AAC" w:rsidRDefault="00144E6C" w:rsidP="0077500B">
            <w:pPr>
              <w:rPr>
                <w:rFonts w:ascii="Comic Sans MS" w:hAnsi="Comic Sans MS"/>
                <w:sz w:val="28"/>
                <w:szCs w:val="28"/>
                <w:vertAlign w:val="subscript"/>
              </w:rPr>
            </w:pPr>
          </w:p>
        </w:tc>
        <w:tc>
          <w:tcPr>
            <w:tcW w:w="1928" w:type="dxa"/>
          </w:tcPr>
          <w:p w14:paraId="3E43BDAC" w14:textId="77777777" w:rsidR="00144E6C" w:rsidRPr="00222AAC" w:rsidRDefault="00144E6C" w:rsidP="0077500B">
            <w:pPr>
              <w:rPr>
                <w:rFonts w:ascii="Comic Sans MS" w:hAnsi="Comic Sans MS"/>
                <w:sz w:val="28"/>
                <w:szCs w:val="28"/>
                <w:vertAlign w:val="subscript"/>
              </w:rPr>
            </w:pPr>
          </w:p>
        </w:tc>
      </w:tr>
      <w:tr w:rsidR="00144E6C" w:rsidRPr="00222AAC" w14:paraId="45B2280F" w14:textId="77777777" w:rsidTr="0077500B">
        <w:tc>
          <w:tcPr>
            <w:tcW w:w="1812" w:type="dxa"/>
          </w:tcPr>
          <w:p w14:paraId="1BD92F7E" w14:textId="77777777" w:rsidR="00144E6C" w:rsidRPr="00222AAC" w:rsidRDefault="00144E6C" w:rsidP="0077500B">
            <w:pPr>
              <w:rPr>
                <w:rFonts w:ascii="Comic Sans MS" w:hAnsi="Comic Sans MS"/>
                <w:sz w:val="28"/>
                <w:szCs w:val="28"/>
                <w:vertAlign w:val="subscript"/>
              </w:rPr>
            </w:pPr>
          </w:p>
        </w:tc>
        <w:tc>
          <w:tcPr>
            <w:tcW w:w="3205" w:type="dxa"/>
          </w:tcPr>
          <w:p w14:paraId="75FFAF5D" w14:textId="77777777" w:rsidR="00144E6C" w:rsidRPr="00222AAC" w:rsidRDefault="00144E6C" w:rsidP="0077500B">
            <w:pPr>
              <w:rPr>
                <w:rFonts w:ascii="Comic Sans MS" w:hAnsi="Comic Sans MS"/>
                <w:sz w:val="28"/>
                <w:szCs w:val="28"/>
                <w:vertAlign w:val="subscript"/>
              </w:rPr>
            </w:pPr>
          </w:p>
        </w:tc>
        <w:tc>
          <w:tcPr>
            <w:tcW w:w="2071" w:type="dxa"/>
          </w:tcPr>
          <w:p w14:paraId="6CF784A2" w14:textId="77777777" w:rsidR="00144E6C" w:rsidRPr="00222AAC" w:rsidRDefault="00144E6C" w:rsidP="0077500B">
            <w:pPr>
              <w:rPr>
                <w:rFonts w:ascii="Comic Sans MS" w:hAnsi="Comic Sans MS"/>
                <w:sz w:val="28"/>
                <w:szCs w:val="28"/>
                <w:vertAlign w:val="subscript"/>
              </w:rPr>
            </w:pPr>
          </w:p>
        </w:tc>
        <w:tc>
          <w:tcPr>
            <w:tcW w:w="1928" w:type="dxa"/>
          </w:tcPr>
          <w:p w14:paraId="6EA832CF" w14:textId="77777777" w:rsidR="00144E6C" w:rsidRPr="00222AAC" w:rsidRDefault="00144E6C" w:rsidP="0077500B">
            <w:pPr>
              <w:rPr>
                <w:rFonts w:ascii="Comic Sans MS" w:hAnsi="Comic Sans MS"/>
                <w:sz w:val="28"/>
                <w:szCs w:val="28"/>
                <w:vertAlign w:val="subscript"/>
              </w:rPr>
            </w:pPr>
          </w:p>
        </w:tc>
      </w:tr>
      <w:bookmarkEnd w:id="3"/>
    </w:tbl>
    <w:p w14:paraId="5EB7A0D6"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BC26E6">
      <w:footerReference w:type="default" r:id="rId14"/>
      <w:pgSz w:w="11906" w:h="16838"/>
      <w:pgMar w:top="720" w:right="720" w:bottom="720" w:left="720"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566B" w14:textId="77777777" w:rsidR="007E15A0" w:rsidRDefault="007E15A0" w:rsidP="00C818C9">
      <w:r>
        <w:separator/>
      </w:r>
    </w:p>
  </w:endnote>
  <w:endnote w:type="continuationSeparator" w:id="0">
    <w:p w14:paraId="332B543E" w14:textId="77777777" w:rsidR="007E15A0" w:rsidRDefault="007E15A0"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5CC96E06" w14:textId="0877F64C" w:rsidR="00AB50C8" w:rsidRPr="00AB50C8" w:rsidRDefault="00AB50C8" w:rsidP="00AB50C8">
        <w:pPr>
          <w:pStyle w:val="Footer"/>
          <w:jc w:val="center"/>
          <w:rPr>
            <w:rFonts w:ascii="Comic Sans MS" w:hAnsi="Comic Sans MS"/>
            <w:sz w:val="20"/>
          </w:rPr>
        </w:pPr>
        <w:r w:rsidRPr="00AB50C8">
          <w:rPr>
            <w:rFonts w:ascii="Comic Sans MS" w:hAnsi="Comic Sans MS"/>
            <w:sz w:val="20"/>
          </w:rPr>
          <w:t xml:space="preserve">Registered Charity: </w:t>
        </w:r>
        <w:proofErr w:type="gramStart"/>
        <w:r w:rsidRPr="00AB50C8">
          <w:rPr>
            <w:rFonts w:ascii="Comic Sans MS" w:hAnsi="Comic Sans MS"/>
            <w:sz w:val="20"/>
          </w:rPr>
          <w:t>Tarporley  Pre</w:t>
        </w:r>
        <w:proofErr w:type="gramEnd"/>
        <w:r w:rsidRPr="00AB50C8">
          <w:rPr>
            <w:rFonts w:ascii="Comic Sans MS" w:hAnsi="Comic Sans MS"/>
            <w:sz w:val="20"/>
          </w:rPr>
          <w:t>-School</w:t>
        </w:r>
      </w:p>
      <w:p w14:paraId="368ED557" w14:textId="77777777" w:rsidR="00AB50C8" w:rsidRPr="00AB50C8" w:rsidRDefault="00AB50C8" w:rsidP="00AB50C8">
        <w:pPr>
          <w:pStyle w:val="Footer"/>
          <w:jc w:val="center"/>
          <w:rPr>
            <w:rFonts w:ascii="Comic Sans MS" w:hAnsi="Comic Sans MS"/>
            <w:sz w:val="20"/>
          </w:rPr>
        </w:pPr>
        <w:r w:rsidRPr="00AB50C8">
          <w:rPr>
            <w:rFonts w:ascii="Comic Sans MS" w:hAnsi="Comic Sans MS"/>
            <w:sz w:val="20"/>
          </w:rPr>
          <w:t>Registered No: 1175784</w:t>
        </w:r>
      </w:p>
      <w:p w14:paraId="209B396F"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7DF70E18"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3F4DA" w14:textId="77777777" w:rsidR="007E15A0" w:rsidRDefault="007E15A0" w:rsidP="00C818C9">
      <w:r>
        <w:separator/>
      </w:r>
    </w:p>
  </w:footnote>
  <w:footnote w:type="continuationSeparator" w:id="0">
    <w:p w14:paraId="3E3E60C1" w14:textId="77777777" w:rsidR="007E15A0" w:rsidRDefault="007E15A0"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B1F"/>
    <w:multiLevelType w:val="hybridMultilevel"/>
    <w:tmpl w:val="6786F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35C70"/>
    <w:multiLevelType w:val="multilevel"/>
    <w:tmpl w:val="FCE8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64665"/>
    <w:multiLevelType w:val="multilevel"/>
    <w:tmpl w:val="AD18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022CB"/>
    <w:multiLevelType w:val="hybridMultilevel"/>
    <w:tmpl w:val="EC60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B43B82"/>
    <w:multiLevelType w:val="hybridMultilevel"/>
    <w:tmpl w:val="6792BC2E"/>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21CE128F"/>
    <w:multiLevelType w:val="hybridMultilevel"/>
    <w:tmpl w:val="3E6C2D8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15:restartNumberingAfterBreak="0">
    <w:nsid w:val="279547E1"/>
    <w:multiLevelType w:val="hybridMultilevel"/>
    <w:tmpl w:val="9B78B3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7" w15:restartNumberingAfterBreak="0">
    <w:nsid w:val="286148F5"/>
    <w:multiLevelType w:val="multilevel"/>
    <w:tmpl w:val="4F96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97E44"/>
    <w:multiLevelType w:val="hybridMultilevel"/>
    <w:tmpl w:val="A694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3D5139"/>
    <w:multiLevelType w:val="multilevel"/>
    <w:tmpl w:val="65C6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B21EC"/>
    <w:multiLevelType w:val="multilevel"/>
    <w:tmpl w:val="3DAEA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9569B0"/>
    <w:multiLevelType w:val="multilevel"/>
    <w:tmpl w:val="3DAEA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A415C"/>
    <w:multiLevelType w:val="hybridMultilevel"/>
    <w:tmpl w:val="5F2E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9E26F5"/>
    <w:multiLevelType w:val="multilevel"/>
    <w:tmpl w:val="78EEA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E2387E"/>
    <w:multiLevelType w:val="hybridMultilevel"/>
    <w:tmpl w:val="CF54526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0077B44"/>
    <w:multiLevelType w:val="hybridMultilevel"/>
    <w:tmpl w:val="82F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spacing w:val="0"/>
        <w:w w:val="100"/>
        <w:kern w:val="0"/>
        <w:position w:val="4"/>
        <w:sz w:val="22"/>
        <w:szCs w:val="29"/>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7" w15:restartNumberingAfterBreak="0">
    <w:nsid w:val="43AE1D14"/>
    <w:multiLevelType w:val="hybridMultilevel"/>
    <w:tmpl w:val="6002B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957EA"/>
    <w:multiLevelType w:val="hybridMultilevel"/>
    <w:tmpl w:val="D7F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E07485"/>
    <w:multiLevelType w:val="multilevel"/>
    <w:tmpl w:val="CE12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800FB7"/>
    <w:multiLevelType w:val="multilevel"/>
    <w:tmpl w:val="3274D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174FCF"/>
    <w:multiLevelType w:val="multilevel"/>
    <w:tmpl w:val="DBEC975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277BCF"/>
    <w:multiLevelType w:val="multilevel"/>
    <w:tmpl w:val="FB84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EE48F1"/>
    <w:multiLevelType w:val="hybridMultilevel"/>
    <w:tmpl w:val="C9F8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FD61F7"/>
    <w:multiLevelType w:val="multilevel"/>
    <w:tmpl w:val="04600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AF140D"/>
    <w:multiLevelType w:val="hybridMultilevel"/>
    <w:tmpl w:val="D742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752EC6"/>
    <w:multiLevelType w:val="multilevel"/>
    <w:tmpl w:val="1E6E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5D5327"/>
    <w:multiLevelType w:val="hybridMultilevel"/>
    <w:tmpl w:val="645A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9322226">
    <w:abstractNumId w:val="0"/>
  </w:num>
  <w:num w:numId="2" w16cid:durableId="847258625">
    <w:abstractNumId w:val="18"/>
  </w:num>
  <w:num w:numId="3" w16cid:durableId="1889218529">
    <w:abstractNumId w:val="14"/>
  </w:num>
  <w:num w:numId="4" w16cid:durableId="1011184327">
    <w:abstractNumId w:val="23"/>
  </w:num>
  <w:num w:numId="5" w16cid:durableId="1604536457">
    <w:abstractNumId w:val="4"/>
  </w:num>
  <w:num w:numId="6" w16cid:durableId="1128889602">
    <w:abstractNumId w:val="6"/>
  </w:num>
  <w:num w:numId="7" w16cid:durableId="1271089936">
    <w:abstractNumId w:val="26"/>
  </w:num>
  <w:num w:numId="8" w16cid:durableId="1801534174">
    <w:abstractNumId w:val="3"/>
  </w:num>
  <w:num w:numId="9" w16cid:durableId="1103839306">
    <w:abstractNumId w:val="8"/>
  </w:num>
  <w:num w:numId="10" w16cid:durableId="1485585364">
    <w:abstractNumId w:val="12"/>
  </w:num>
  <w:num w:numId="11" w16cid:durableId="1786195066">
    <w:abstractNumId w:val="28"/>
  </w:num>
  <w:num w:numId="12" w16cid:durableId="1333993671">
    <w:abstractNumId w:val="24"/>
  </w:num>
  <w:num w:numId="13" w16cid:durableId="1582175579">
    <w:abstractNumId w:val="16"/>
  </w:num>
  <w:num w:numId="14" w16cid:durableId="1835947402">
    <w:abstractNumId w:val="21"/>
  </w:num>
  <w:num w:numId="15" w16cid:durableId="1003822771">
    <w:abstractNumId w:val="20"/>
  </w:num>
  <w:num w:numId="16" w16cid:durableId="1981498134">
    <w:abstractNumId w:val="5"/>
  </w:num>
  <w:num w:numId="17" w16cid:durableId="38015509">
    <w:abstractNumId w:val="17"/>
  </w:num>
  <w:num w:numId="18" w16cid:durableId="827673148">
    <w:abstractNumId w:val="15"/>
  </w:num>
  <w:num w:numId="19" w16cid:durableId="1170752138">
    <w:abstractNumId w:val="10"/>
  </w:num>
  <w:num w:numId="20" w16cid:durableId="1049722331">
    <w:abstractNumId w:val="27"/>
  </w:num>
  <w:num w:numId="21" w16cid:durableId="2070305628">
    <w:abstractNumId w:val="1"/>
  </w:num>
  <w:num w:numId="22" w16cid:durableId="1822305069">
    <w:abstractNumId w:val="7"/>
  </w:num>
  <w:num w:numId="23" w16cid:durableId="580717168">
    <w:abstractNumId w:val="2"/>
  </w:num>
  <w:num w:numId="24" w16cid:durableId="1936400050">
    <w:abstractNumId w:val="9"/>
  </w:num>
  <w:num w:numId="25" w16cid:durableId="1924608532">
    <w:abstractNumId w:val="22"/>
  </w:num>
  <w:num w:numId="26" w16cid:durableId="120537213">
    <w:abstractNumId w:val="25"/>
  </w:num>
  <w:num w:numId="27" w16cid:durableId="784347991">
    <w:abstractNumId w:val="13"/>
  </w:num>
  <w:num w:numId="28" w16cid:durableId="174807441">
    <w:abstractNumId w:val="19"/>
  </w:num>
  <w:num w:numId="29" w16cid:durableId="13252801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D15AC"/>
    <w:rsid w:val="00133762"/>
    <w:rsid w:val="00144E6C"/>
    <w:rsid w:val="00183CD2"/>
    <w:rsid w:val="0019048D"/>
    <w:rsid w:val="001C3082"/>
    <w:rsid w:val="00222AAC"/>
    <w:rsid w:val="00254EA0"/>
    <w:rsid w:val="002854DF"/>
    <w:rsid w:val="002D340A"/>
    <w:rsid w:val="002E6C61"/>
    <w:rsid w:val="0031217E"/>
    <w:rsid w:val="00373B2A"/>
    <w:rsid w:val="003B17F6"/>
    <w:rsid w:val="003E2B47"/>
    <w:rsid w:val="003E3551"/>
    <w:rsid w:val="003E79C0"/>
    <w:rsid w:val="00427C5F"/>
    <w:rsid w:val="00473314"/>
    <w:rsid w:val="0048252C"/>
    <w:rsid w:val="004A33F8"/>
    <w:rsid w:val="004B01D2"/>
    <w:rsid w:val="004E0267"/>
    <w:rsid w:val="004F3D33"/>
    <w:rsid w:val="00513119"/>
    <w:rsid w:val="00544B76"/>
    <w:rsid w:val="00582FEC"/>
    <w:rsid w:val="005974E4"/>
    <w:rsid w:val="005B3358"/>
    <w:rsid w:val="005B4AC4"/>
    <w:rsid w:val="005E3160"/>
    <w:rsid w:val="005E4284"/>
    <w:rsid w:val="005E72CE"/>
    <w:rsid w:val="006149AB"/>
    <w:rsid w:val="00633BEB"/>
    <w:rsid w:val="006441DD"/>
    <w:rsid w:val="00697AC4"/>
    <w:rsid w:val="006C6012"/>
    <w:rsid w:val="006C7E40"/>
    <w:rsid w:val="006E26EE"/>
    <w:rsid w:val="00703FDD"/>
    <w:rsid w:val="00736DEB"/>
    <w:rsid w:val="007429B4"/>
    <w:rsid w:val="007538A0"/>
    <w:rsid w:val="00761F0D"/>
    <w:rsid w:val="007E15A0"/>
    <w:rsid w:val="007F4B18"/>
    <w:rsid w:val="008845AC"/>
    <w:rsid w:val="00885BFA"/>
    <w:rsid w:val="00886A15"/>
    <w:rsid w:val="00887F99"/>
    <w:rsid w:val="008E4E13"/>
    <w:rsid w:val="008F350F"/>
    <w:rsid w:val="00933295"/>
    <w:rsid w:val="00995B44"/>
    <w:rsid w:val="009F32D3"/>
    <w:rsid w:val="00A64418"/>
    <w:rsid w:val="00A742F4"/>
    <w:rsid w:val="00AB50C8"/>
    <w:rsid w:val="00B32F3E"/>
    <w:rsid w:val="00B36AD1"/>
    <w:rsid w:val="00B651EC"/>
    <w:rsid w:val="00B66452"/>
    <w:rsid w:val="00B67B3B"/>
    <w:rsid w:val="00B77F1E"/>
    <w:rsid w:val="00BC26E6"/>
    <w:rsid w:val="00BD12F8"/>
    <w:rsid w:val="00BD6033"/>
    <w:rsid w:val="00BD64BE"/>
    <w:rsid w:val="00C3103B"/>
    <w:rsid w:val="00C32726"/>
    <w:rsid w:val="00C818C9"/>
    <w:rsid w:val="00C83175"/>
    <w:rsid w:val="00CA5033"/>
    <w:rsid w:val="00D05D61"/>
    <w:rsid w:val="00D33CFC"/>
    <w:rsid w:val="00D8121A"/>
    <w:rsid w:val="00D91E00"/>
    <w:rsid w:val="00D93A25"/>
    <w:rsid w:val="00E639EE"/>
    <w:rsid w:val="00E86255"/>
    <w:rsid w:val="00E94424"/>
    <w:rsid w:val="00EB25AB"/>
    <w:rsid w:val="00EC6E3F"/>
    <w:rsid w:val="00EE7DDB"/>
    <w:rsid w:val="00EF1856"/>
    <w:rsid w:val="00F37B97"/>
    <w:rsid w:val="00F81F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5BCC"/>
  <w15:docId w15:val="{2A4FBECC-DA4E-4323-9B85-895CF404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13" Type="http://schemas.openxmlformats.org/officeDocument/2006/relationships/hyperlink" Target="http://www.nhs.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publichealth.hscni.net/sites/default/files/Guidance_on_infection_control_in%20schools_poster.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hs.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ublichealth.hscni.net/sites/default/files/Guidance_on_infection_control_in%20schools_poster.pdf" TargetMode="External"/><Relationship Id="rId4" Type="http://schemas.openxmlformats.org/officeDocument/2006/relationships/webSettings" Target="webSettings.xml"/><Relationship Id="rId9" Type="http://schemas.openxmlformats.org/officeDocument/2006/relationships/hyperlink" Target="mailto:membership@pre-school.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1685</Words>
  <Characters>9610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2</cp:revision>
  <cp:lastPrinted>2025-09-01T14:33:00Z</cp:lastPrinted>
  <dcterms:created xsi:type="dcterms:W3CDTF">2026-09-15T14:50:00Z</dcterms:created>
  <dcterms:modified xsi:type="dcterms:W3CDTF">2026-09-15T14:50:00Z</dcterms:modified>
</cp:coreProperties>
</file>