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05CCC143">
            <wp:simplePos x="0" y="0"/>
            <wp:positionH relativeFrom="margin">
              <wp:posOffset>5772150</wp:posOffset>
            </wp:positionH>
            <wp:positionV relativeFrom="margin">
              <wp:posOffset>-245745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09E868FB" w14:textId="77777777" w:rsidR="000767B5" w:rsidRDefault="000767B5" w:rsidP="000767B5">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p w14:paraId="626A7F0A" w14:textId="77777777" w:rsidR="00E67BEB" w:rsidRDefault="00E67BEB" w:rsidP="000767B5">
      <w:pPr>
        <w:rPr>
          <w:rFonts w:ascii="Comic Sans MS" w:hAnsi="Comic Sans MS"/>
          <w:sz w:val="32"/>
          <w:szCs w:val="32"/>
        </w:rPr>
      </w:pPr>
    </w:p>
    <w:p w14:paraId="6D65123C" w14:textId="77777777" w:rsidR="00E67BEB" w:rsidRDefault="00E67BEB" w:rsidP="00E67BEB">
      <w:pPr>
        <w:shd w:val="clear" w:color="auto" w:fill="FFFFFF"/>
        <w:jc w:val="center"/>
        <w:textAlignment w:val="baseline"/>
        <w:rPr>
          <w:rFonts w:ascii="Comic Sans MS" w:hAnsi="Comic Sans MS" w:cs="Arial"/>
          <w:b/>
          <w:bCs/>
          <w:color w:val="000000"/>
          <w:sz w:val="36"/>
          <w:szCs w:val="36"/>
          <w:u w:val="single"/>
          <w:bdr w:val="none" w:sz="0" w:space="0" w:color="auto" w:frame="1"/>
        </w:rPr>
      </w:pPr>
      <w:bookmarkStart w:id="2" w:name="x__Toc235785870"/>
      <w:r w:rsidRPr="00E67BEB">
        <w:rPr>
          <w:rFonts w:ascii="Comic Sans MS" w:hAnsi="Comic Sans MS" w:cs="Arial"/>
          <w:b/>
          <w:bCs/>
          <w:color w:val="000000"/>
          <w:sz w:val="36"/>
          <w:szCs w:val="36"/>
          <w:u w:val="single"/>
          <w:bdr w:val="none" w:sz="0" w:space="0" w:color="auto" w:frame="1"/>
        </w:rPr>
        <w:t>Screen Use Policy</w:t>
      </w:r>
      <w:bookmarkEnd w:id="2"/>
    </w:p>
    <w:p w14:paraId="43D2F61D" w14:textId="77777777" w:rsidR="00E67BEB" w:rsidRPr="00E67BEB" w:rsidRDefault="00E67BEB" w:rsidP="00E67BEB">
      <w:pPr>
        <w:shd w:val="clear" w:color="auto" w:fill="FFFFFF"/>
        <w:jc w:val="center"/>
        <w:textAlignment w:val="baseline"/>
        <w:rPr>
          <w:rFonts w:ascii="Comic Sans MS" w:hAnsi="Comic Sans MS" w:cs="Arial"/>
          <w:color w:val="000000"/>
          <w:sz w:val="36"/>
          <w:szCs w:val="36"/>
          <w:u w:val="single"/>
          <w:lang w:eastAsia="en-GB"/>
        </w:rPr>
      </w:pPr>
    </w:p>
    <w:p w14:paraId="59797A5C" w14:textId="3BD8A8DF"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 xml:space="preserve">This policy sets out how </w:t>
      </w:r>
      <w:r w:rsidRPr="00E67BEB">
        <w:rPr>
          <w:rFonts w:ascii="Comic Sans MS" w:hAnsi="Comic Sans MS" w:cs="Arial"/>
          <w:b/>
          <w:bCs/>
          <w:color w:val="000000"/>
        </w:rPr>
        <w:t>Tarporley Pre-School</w:t>
      </w:r>
      <w:r w:rsidRPr="00E67BEB">
        <w:rPr>
          <w:rFonts w:ascii="Comic Sans MS" w:hAnsi="Comic Sans MS" w:cs="Arial"/>
          <w:color w:val="000000"/>
        </w:rPr>
        <w:t xml:space="preserve"> manages screen use with  young children, in line with government guidance. We support children’s learning, development, health and well-being by ensuring that any screen use is </w:t>
      </w:r>
      <w:r w:rsidR="007B7B48">
        <w:rPr>
          <w:rFonts w:ascii="Comic Sans MS" w:hAnsi="Comic Sans MS" w:cs="Arial"/>
          <w:color w:val="000000"/>
        </w:rPr>
        <w:t>prohibited</w:t>
      </w:r>
      <w:r w:rsidRPr="00E67BEB">
        <w:rPr>
          <w:rFonts w:ascii="Comic Sans MS" w:hAnsi="Comic Sans MS" w:cs="Arial"/>
          <w:color w:val="000000"/>
        </w:rPr>
        <w:t xml:space="preserve">, </w:t>
      </w:r>
      <w:r w:rsidR="007B7B48">
        <w:rPr>
          <w:rFonts w:ascii="Comic Sans MS" w:hAnsi="Comic Sans MS" w:cs="Arial"/>
          <w:color w:val="000000"/>
        </w:rPr>
        <w:t>within the setting.</w:t>
      </w:r>
    </w:p>
    <w:p w14:paraId="24581149" w14:textId="4D956482"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 xml:space="preserve">This policy should be used in conjunction with the Safeguarding children and child protection policy, Online safety policy, Mobile phone and </w:t>
      </w:r>
      <w:r w:rsidR="007B7B48">
        <w:rPr>
          <w:rFonts w:ascii="Comic Sans MS" w:hAnsi="Comic Sans MS" w:cs="Arial"/>
          <w:color w:val="000000"/>
        </w:rPr>
        <w:t>E</w:t>
      </w:r>
      <w:r w:rsidRPr="00E67BEB">
        <w:rPr>
          <w:rFonts w:ascii="Comic Sans MS" w:hAnsi="Comic Sans MS" w:cs="Arial"/>
          <w:color w:val="000000"/>
        </w:rPr>
        <w:t xml:space="preserve">lectronic </w:t>
      </w:r>
      <w:r w:rsidR="007B7B48">
        <w:rPr>
          <w:rFonts w:ascii="Comic Sans MS" w:hAnsi="Comic Sans MS" w:cs="Arial"/>
          <w:color w:val="000000"/>
        </w:rPr>
        <w:t>U</w:t>
      </w:r>
      <w:r w:rsidRPr="00E67BEB">
        <w:rPr>
          <w:rFonts w:ascii="Comic Sans MS" w:hAnsi="Comic Sans MS" w:cs="Arial"/>
          <w:color w:val="000000"/>
        </w:rPr>
        <w:t>se policy</w:t>
      </w:r>
      <w:r w:rsidR="007B7B48">
        <w:rPr>
          <w:rFonts w:ascii="Comic Sans MS" w:hAnsi="Comic Sans MS" w:cs="Arial"/>
          <w:color w:val="000000"/>
        </w:rPr>
        <w:t>.</w:t>
      </w:r>
    </w:p>
    <w:p w14:paraId="619BECA4" w14:textId="30E983D5"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This policy applies to all staff, students, volunteers, agency staff, visitors and anyone else working with children at the setting. It covers all screen-based devices used with or around children, including tablets, computers, mobile phones,  interactive whiteboards, smart watches, e-readers and toys with screens.</w:t>
      </w:r>
    </w:p>
    <w:p w14:paraId="35D24897" w14:textId="2F84F11D" w:rsid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 xml:space="preserve">Tarporley Pre-School </w:t>
      </w:r>
      <w:r>
        <w:rPr>
          <w:rFonts w:ascii="Comic Sans MS" w:hAnsi="Comic Sans MS" w:cs="Arial"/>
          <w:color w:val="000000"/>
        </w:rPr>
        <w:t xml:space="preserve"> staff </w:t>
      </w:r>
      <w:r w:rsidRPr="00E67BEB">
        <w:rPr>
          <w:rFonts w:ascii="Comic Sans MS" w:hAnsi="Comic Sans MS" w:cs="Arial"/>
          <w:color w:val="000000"/>
        </w:rPr>
        <w:t>use tablets for the EYLOG app and a mobile telephone for use to contact parents. The tablets are locked down so staff cannot use the internet search functions and the mobile phone is only to be used in the office. At no point in the day do children have access to any internet access  via any device.</w:t>
      </w:r>
      <w:r w:rsidR="007B7B48">
        <w:rPr>
          <w:rFonts w:ascii="Comic Sans MS" w:hAnsi="Comic Sans MS" w:cs="Arial"/>
          <w:color w:val="000000"/>
        </w:rPr>
        <w:t xml:space="preserve"> Staff do have use of laptops for training purposes these are kept in the office. On occasion staff do use the laptops to complete online training at no point do the children have access to the screen.</w:t>
      </w:r>
    </w:p>
    <w:p w14:paraId="3F659675" w14:textId="77777777" w:rsidR="007B7B48" w:rsidRPr="00E67BEB" w:rsidRDefault="007B7B48" w:rsidP="00E67BEB">
      <w:pPr>
        <w:shd w:val="clear" w:color="auto" w:fill="FFFFFF"/>
        <w:jc w:val="both"/>
        <w:textAlignment w:val="baseline"/>
        <w:rPr>
          <w:rFonts w:ascii="Comic Sans MS" w:hAnsi="Comic Sans MS" w:cs="Arial"/>
          <w:color w:val="000000"/>
        </w:rPr>
      </w:pPr>
    </w:p>
    <w:p w14:paraId="5F3789BE" w14:textId="64CDD765"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 With this in mind we have chosen to not have any access to</w:t>
      </w:r>
      <w:r w:rsidR="007B7B48">
        <w:rPr>
          <w:rFonts w:ascii="Comic Sans MS" w:hAnsi="Comic Sans MS" w:cs="Arial"/>
          <w:color w:val="000000"/>
        </w:rPr>
        <w:t xml:space="preserve"> tablets or </w:t>
      </w:r>
      <w:r w:rsidRPr="00E67BEB">
        <w:rPr>
          <w:rFonts w:ascii="Comic Sans MS" w:hAnsi="Comic Sans MS" w:cs="Arial"/>
          <w:color w:val="000000"/>
        </w:rPr>
        <w:t xml:space="preserve"> internet enabled devices.</w:t>
      </w:r>
    </w:p>
    <w:p w14:paraId="70AC2366" w14:textId="77777777" w:rsidR="00E67BEB" w:rsidRPr="00E67BEB" w:rsidRDefault="00E67BEB" w:rsidP="00E67BEB">
      <w:pPr>
        <w:shd w:val="clear" w:color="auto" w:fill="FFFFFF"/>
        <w:textAlignment w:val="baseline"/>
        <w:rPr>
          <w:rFonts w:ascii="Comic Sans MS" w:hAnsi="Comic Sans MS" w:cs="Arial"/>
          <w:color w:val="000000"/>
        </w:rPr>
      </w:pPr>
      <w:r w:rsidRPr="00E67BEB">
        <w:rPr>
          <w:rFonts w:ascii="Comic Sans MS" w:hAnsi="Comic Sans MS" w:cs="Arial"/>
          <w:b/>
          <w:bCs/>
          <w:color w:val="000000"/>
        </w:rPr>
        <w:t>Our approach to screen use</w:t>
      </w:r>
    </w:p>
    <w:p w14:paraId="7F3D9A24" w14:textId="3A5BDAD9" w:rsid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We take a precautionary approach to screen use and recognise the government advice</w:t>
      </w:r>
      <w:r>
        <w:rPr>
          <w:rFonts w:ascii="Comic Sans MS" w:hAnsi="Comic Sans MS" w:cs="Arial"/>
          <w:color w:val="000000"/>
        </w:rPr>
        <w:t>.</w:t>
      </w:r>
    </w:p>
    <w:p w14:paraId="7F16031C" w14:textId="77777777" w:rsidR="00E67BEB" w:rsidRPr="00E67BEB" w:rsidRDefault="00E67BEB" w:rsidP="00E67BEB">
      <w:pPr>
        <w:shd w:val="clear" w:color="auto" w:fill="FFFFFF"/>
        <w:jc w:val="both"/>
        <w:textAlignment w:val="baseline"/>
        <w:rPr>
          <w:rFonts w:ascii="Comic Sans MS" w:hAnsi="Comic Sans MS" w:cs="Arial"/>
          <w:color w:val="000000"/>
        </w:rPr>
      </w:pPr>
    </w:p>
    <w:p w14:paraId="794F43F2" w14:textId="77777777" w:rsid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Staff have considered that children may already use screens at home. For this reason, screen use in the setting will not be part of routine daily practice.</w:t>
      </w:r>
    </w:p>
    <w:p w14:paraId="422086D0" w14:textId="77777777" w:rsidR="00E67BEB" w:rsidRPr="00E67BEB" w:rsidRDefault="00E67BEB" w:rsidP="00E67BEB">
      <w:pPr>
        <w:shd w:val="clear" w:color="auto" w:fill="FFFFFF"/>
        <w:jc w:val="both"/>
        <w:textAlignment w:val="baseline"/>
        <w:rPr>
          <w:rFonts w:ascii="Comic Sans MS" w:hAnsi="Comic Sans MS" w:cs="Arial"/>
          <w:color w:val="000000"/>
        </w:rPr>
      </w:pPr>
    </w:p>
    <w:p w14:paraId="70EE9844"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Thus, screen use will not replace adult interaction, active play, stories, songs, outdoor learning,</w:t>
      </w:r>
    </w:p>
    <w:p w14:paraId="0C546490" w14:textId="77777777" w:rsid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creative activities or time with other children.</w:t>
      </w:r>
    </w:p>
    <w:p w14:paraId="6C0A1FAE" w14:textId="77777777" w:rsidR="00E67BEB" w:rsidRPr="00E67BEB" w:rsidRDefault="00E67BEB" w:rsidP="00E67BEB">
      <w:pPr>
        <w:shd w:val="clear" w:color="auto" w:fill="FFFFFF"/>
        <w:jc w:val="both"/>
        <w:textAlignment w:val="baseline"/>
        <w:rPr>
          <w:rFonts w:ascii="Comic Sans MS" w:hAnsi="Comic Sans MS" w:cs="Arial"/>
          <w:color w:val="000000"/>
        </w:rPr>
      </w:pPr>
    </w:p>
    <w:p w14:paraId="1CA2A588" w14:textId="77777777" w:rsidR="00E67BEB" w:rsidRPr="00E67BEB" w:rsidRDefault="00E67BEB" w:rsidP="00E67BEB">
      <w:pPr>
        <w:shd w:val="clear" w:color="auto" w:fill="FFFFFF"/>
        <w:textAlignment w:val="baseline"/>
        <w:rPr>
          <w:rFonts w:ascii="Comic Sans MS" w:hAnsi="Comic Sans MS" w:cs="Arial"/>
          <w:color w:val="000000"/>
        </w:rPr>
      </w:pPr>
      <w:r w:rsidRPr="00E67BEB">
        <w:rPr>
          <w:rFonts w:ascii="Comic Sans MS" w:hAnsi="Comic Sans MS" w:cs="Arial"/>
          <w:b/>
          <w:bCs/>
          <w:color w:val="000000"/>
        </w:rPr>
        <w:t>Children with SEND, communication needs or English as an additional language</w:t>
      </w:r>
    </w:p>
    <w:p w14:paraId="26B5153F"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0BFCC644"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In recognition of this, screen-based assistive technology used by these children is treated differently, when it is being used in order to meet their specific needs.</w:t>
      </w:r>
    </w:p>
    <w:p w14:paraId="7B4ED0E7" w14:textId="77777777" w:rsidR="00E67BEB" w:rsidRPr="00E67BEB" w:rsidRDefault="00E67BEB" w:rsidP="00E67BEB">
      <w:pPr>
        <w:numPr>
          <w:ilvl w:val="0"/>
          <w:numId w:val="92"/>
        </w:numPr>
        <w:shd w:val="clear" w:color="auto" w:fill="FFFFFF"/>
        <w:spacing w:after="160" w:line="257" w:lineRule="atLeast"/>
        <w:jc w:val="both"/>
        <w:rPr>
          <w:rFonts w:ascii="Comic Sans MS" w:hAnsi="Comic Sans MS" w:cs="Arial"/>
          <w:color w:val="000000"/>
        </w:rPr>
      </w:pPr>
      <w:r w:rsidRPr="00E67BEB">
        <w:rPr>
          <w:rFonts w:ascii="Comic Sans MS" w:hAnsi="Comic Sans MS" w:cs="Arial"/>
          <w:color w:val="000000"/>
        </w:rPr>
        <w:lastRenderedPageBreak/>
        <w:t>We will not rely on an app, programme, video or tool being labelled as educational or child-friendly</w:t>
      </w:r>
    </w:p>
    <w:p w14:paraId="19B12296" w14:textId="77777777" w:rsidR="00E67BEB" w:rsidRPr="00E67BEB" w:rsidRDefault="00E67BEB" w:rsidP="00E67BEB">
      <w:pPr>
        <w:numPr>
          <w:ilvl w:val="0"/>
          <w:numId w:val="92"/>
        </w:numPr>
        <w:shd w:val="clear" w:color="auto" w:fill="FFFFFF"/>
        <w:spacing w:before="100" w:beforeAutospacing="1" w:after="100" w:afterAutospacing="1" w:line="257" w:lineRule="atLeast"/>
        <w:jc w:val="both"/>
        <w:rPr>
          <w:rFonts w:ascii="Comic Sans MS" w:hAnsi="Comic Sans MS" w:cs="Arial"/>
          <w:color w:val="000000"/>
        </w:rPr>
      </w:pPr>
      <w:r w:rsidRPr="00E67BEB">
        <w:rPr>
          <w:rFonts w:ascii="Comic Sans MS" w:hAnsi="Comic Sans MS" w:cs="Arial"/>
          <w:color w:val="000000"/>
        </w:rPr>
        <w:t>Content must be age appropriate, safe, calm and suitable for the children’s stage of development</w:t>
      </w:r>
    </w:p>
    <w:p w14:paraId="3B8880ED" w14:textId="77777777" w:rsidR="00E67BEB" w:rsidRPr="00E67BEB" w:rsidRDefault="00E67BEB" w:rsidP="00E67BEB">
      <w:pPr>
        <w:numPr>
          <w:ilvl w:val="0"/>
          <w:numId w:val="92"/>
        </w:numPr>
        <w:shd w:val="clear" w:color="auto" w:fill="FFFFFF"/>
        <w:spacing w:before="100" w:beforeAutospacing="1" w:after="100" w:afterAutospacing="1" w:line="257" w:lineRule="atLeast"/>
        <w:jc w:val="both"/>
        <w:rPr>
          <w:rFonts w:ascii="Comic Sans MS" w:hAnsi="Comic Sans MS" w:cs="Arial"/>
          <w:color w:val="000000"/>
        </w:rPr>
      </w:pPr>
      <w:r w:rsidRPr="00E67BEB">
        <w:rPr>
          <w:rFonts w:ascii="Comic Sans MS" w:hAnsi="Comic Sans MS" w:cs="Arial"/>
          <w:color w:val="000000"/>
        </w:rPr>
        <w:t>We will avoid fast-paced, over-stimulating content, adverts, autoplay, scrolling feeds and algorithm-driven platforms</w:t>
      </w:r>
    </w:p>
    <w:p w14:paraId="7EC6D2EB" w14:textId="77777777" w:rsidR="00E67BEB" w:rsidRPr="00E67BEB" w:rsidRDefault="00E67BEB" w:rsidP="00E67BEB">
      <w:pPr>
        <w:numPr>
          <w:ilvl w:val="0"/>
          <w:numId w:val="92"/>
        </w:numPr>
        <w:shd w:val="clear" w:color="auto" w:fill="FFFFFF"/>
        <w:spacing w:before="100" w:beforeAutospacing="1" w:after="100" w:afterAutospacing="1" w:line="257" w:lineRule="atLeast"/>
        <w:jc w:val="both"/>
        <w:rPr>
          <w:rFonts w:ascii="Comic Sans MS" w:hAnsi="Comic Sans MS" w:cs="Arial"/>
          <w:color w:val="000000"/>
        </w:rPr>
      </w:pPr>
      <w:r w:rsidRPr="00E67BEB">
        <w:rPr>
          <w:rFonts w:ascii="Comic Sans MS" w:hAnsi="Comic Sans MS" w:cs="Arial"/>
          <w:color w:val="000000"/>
        </w:rPr>
        <w:t>We will not use artificial intelligence tools, AI-enabled toys or AI features directly with children unless this has been agreed by the manager and a risk assessment has been completed.</w:t>
      </w:r>
    </w:p>
    <w:p w14:paraId="2C9684DF" w14:textId="77777777" w:rsidR="00E67BEB" w:rsidRPr="00E67BEB" w:rsidRDefault="00E67BEB" w:rsidP="00E67BEB">
      <w:pPr>
        <w:shd w:val="clear" w:color="auto" w:fill="FFFFFF"/>
        <w:textAlignment w:val="baseline"/>
        <w:rPr>
          <w:rFonts w:ascii="Comic Sans MS" w:hAnsi="Comic Sans MS" w:cs="Arial"/>
          <w:color w:val="000000"/>
        </w:rPr>
      </w:pPr>
      <w:r w:rsidRPr="00E67BEB">
        <w:rPr>
          <w:rFonts w:ascii="Comic Sans MS" w:hAnsi="Comic Sans MS" w:cs="Arial"/>
          <w:b/>
          <w:bCs/>
          <w:color w:val="000000"/>
        </w:rPr>
        <w:t>Safeguarding and online safety</w:t>
      </w:r>
    </w:p>
    <w:p w14:paraId="25743076"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Screen use and digital devices are managed in line with other relevant policies and procedures.</w:t>
      </w:r>
    </w:p>
    <w:p w14:paraId="7573E359"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Any concerns about online safety, unsuitable content, device use, images or children’s welfare will be reported to the designated safeguarding lead (DSL) without delay and recorded in line with our safeguarding procedures.</w:t>
      </w:r>
    </w:p>
    <w:p w14:paraId="79E5CE48" w14:textId="77777777" w:rsidR="00E67BEB" w:rsidRPr="00E67BEB" w:rsidRDefault="00E67BEB" w:rsidP="00E67BEB">
      <w:pPr>
        <w:shd w:val="clear" w:color="auto" w:fill="FFFFFF"/>
        <w:textAlignment w:val="baseline"/>
        <w:rPr>
          <w:rFonts w:ascii="Comic Sans MS" w:hAnsi="Comic Sans MS" w:cs="Arial"/>
          <w:color w:val="000000"/>
        </w:rPr>
      </w:pPr>
      <w:r w:rsidRPr="00E67BEB">
        <w:rPr>
          <w:rFonts w:ascii="Comic Sans MS" w:hAnsi="Comic Sans MS" w:cs="Arial"/>
          <w:b/>
          <w:bCs/>
          <w:color w:val="000000"/>
        </w:rPr>
        <w:t>Working with parents and carers</w:t>
      </w:r>
    </w:p>
    <w:p w14:paraId="0027913A"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We will share this policy with parents so they understand how, why and when screens may be used.</w:t>
      </w:r>
    </w:p>
    <w:p w14:paraId="08FB154C"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236CB312" w14:textId="77777777" w:rsidR="00E67BEB" w:rsidRPr="00E67BEB" w:rsidRDefault="00E67BEB" w:rsidP="00E67BEB">
      <w:pPr>
        <w:shd w:val="clear" w:color="auto" w:fill="FFFFFF"/>
        <w:textAlignment w:val="baseline"/>
        <w:rPr>
          <w:rFonts w:ascii="Comic Sans MS" w:hAnsi="Comic Sans MS" w:cs="Arial"/>
          <w:color w:val="000000"/>
        </w:rPr>
      </w:pPr>
      <w:r w:rsidRPr="00E67BEB">
        <w:rPr>
          <w:rFonts w:ascii="Comic Sans MS" w:hAnsi="Comic Sans MS" w:cs="Arial"/>
          <w:b/>
          <w:bCs/>
          <w:color w:val="000000"/>
        </w:rPr>
        <w:t>Staff training and responsibilities</w:t>
      </w:r>
    </w:p>
    <w:p w14:paraId="1C1E6CB5" w14:textId="77777777"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Leaders will involve staff with knowing  how to respond to safeguarding or online safety concerns.</w:t>
      </w:r>
    </w:p>
    <w:p w14:paraId="563D28AB" w14:textId="0D90BF30" w:rsidR="00E67BEB" w:rsidRPr="00E67BEB" w:rsidRDefault="00E67BEB" w:rsidP="00E67BEB">
      <w:pPr>
        <w:shd w:val="clear" w:color="auto" w:fill="FFFFFF"/>
        <w:jc w:val="both"/>
        <w:textAlignment w:val="baseline"/>
        <w:rPr>
          <w:rFonts w:ascii="Comic Sans MS" w:hAnsi="Comic Sans MS" w:cs="Arial"/>
          <w:color w:val="000000"/>
        </w:rPr>
      </w:pPr>
      <w:r w:rsidRPr="00E67BEB">
        <w:rPr>
          <w:rFonts w:ascii="Comic Sans MS" w:hAnsi="Comic Sans MS" w:cs="Arial"/>
          <w:color w:val="000000"/>
        </w:rPr>
        <w:t>The manager or designated safeguarding lead</w:t>
      </w:r>
      <w:r w:rsidR="0094098A">
        <w:rPr>
          <w:rFonts w:ascii="Comic Sans MS" w:hAnsi="Comic Sans MS" w:cs="Arial"/>
          <w:color w:val="000000"/>
        </w:rPr>
        <w:t>’s</w:t>
      </w:r>
      <w:r w:rsidRPr="00E67BEB">
        <w:rPr>
          <w:rFonts w:ascii="Comic Sans MS" w:hAnsi="Comic Sans MS" w:cs="Arial"/>
          <w:color w:val="000000"/>
        </w:rPr>
        <w:t xml:space="preserve"> will monitor practice, review any concerns and ensure the policy remains consistent with current statutory requirements and guidance</w:t>
      </w:r>
    </w:p>
    <w:bookmarkEnd w:id="0"/>
    <w:p w14:paraId="6D1DE8D2" w14:textId="77777777" w:rsidR="0094098A" w:rsidRDefault="0094098A" w:rsidP="002F4768">
      <w:pPr>
        <w:rPr>
          <w:rFonts w:ascii="Arial" w:hAnsi="Arial" w:cs="Arial"/>
          <w:bCs/>
          <w:sz w:val="28"/>
          <w:szCs w:val="28"/>
        </w:rPr>
      </w:pPr>
    </w:p>
    <w:p w14:paraId="6CDAD2EC" w14:textId="05035D46"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Held  in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524B03B4" w14:textId="77777777" w:rsidR="002F4768" w:rsidRPr="002F4768"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r w:rsidR="002F4768" w:rsidRPr="002F4768" w14:paraId="54EB8921" w14:textId="77777777" w:rsidTr="002F4768">
        <w:tc>
          <w:tcPr>
            <w:tcW w:w="1812" w:type="dxa"/>
          </w:tcPr>
          <w:p w14:paraId="63F5C415" w14:textId="77777777" w:rsidR="002F4768" w:rsidRPr="002F4768" w:rsidRDefault="002F4768" w:rsidP="002F4768">
            <w:pPr>
              <w:rPr>
                <w:rFonts w:ascii="Comic Sans MS" w:hAnsi="Comic Sans MS"/>
                <w:lang w:eastAsia="en-GB"/>
              </w:rPr>
            </w:pPr>
          </w:p>
        </w:tc>
        <w:tc>
          <w:tcPr>
            <w:tcW w:w="3205" w:type="dxa"/>
          </w:tcPr>
          <w:p w14:paraId="66703DE2" w14:textId="77777777" w:rsidR="002F4768" w:rsidRPr="002F4768" w:rsidRDefault="002F4768" w:rsidP="002F4768">
            <w:pPr>
              <w:rPr>
                <w:rFonts w:ascii="Comic Sans MS" w:hAnsi="Comic Sans MS"/>
                <w:lang w:eastAsia="en-GB"/>
              </w:rPr>
            </w:pPr>
          </w:p>
        </w:tc>
        <w:tc>
          <w:tcPr>
            <w:tcW w:w="2071" w:type="dxa"/>
          </w:tcPr>
          <w:p w14:paraId="7B02E249" w14:textId="77777777" w:rsidR="002F4768" w:rsidRPr="002F4768" w:rsidRDefault="002F4768" w:rsidP="002F4768">
            <w:pPr>
              <w:rPr>
                <w:rFonts w:ascii="Comic Sans MS" w:hAnsi="Comic Sans MS"/>
                <w:lang w:eastAsia="en-GB"/>
              </w:rPr>
            </w:pPr>
          </w:p>
        </w:tc>
        <w:tc>
          <w:tcPr>
            <w:tcW w:w="1928" w:type="dxa"/>
          </w:tcPr>
          <w:p w14:paraId="38B00CE5"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E67BEB">
      <w:pgSz w:w="11906" w:h="16838" w:code="9"/>
      <w:pgMar w:top="720" w:right="720" w:bottom="720" w:left="72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13FFB" w14:textId="77777777" w:rsidR="00CC72F3" w:rsidRDefault="00CC72F3" w:rsidP="003C7A9F">
      <w:r>
        <w:separator/>
      </w:r>
    </w:p>
  </w:endnote>
  <w:endnote w:type="continuationSeparator" w:id="0">
    <w:p w14:paraId="7BF1795E" w14:textId="77777777" w:rsidR="00CC72F3" w:rsidRDefault="00CC72F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AE297" w14:textId="77777777" w:rsidR="00CC72F3" w:rsidRDefault="00CC72F3" w:rsidP="003C7A9F">
      <w:r>
        <w:separator/>
      </w:r>
    </w:p>
  </w:footnote>
  <w:footnote w:type="continuationSeparator" w:id="0">
    <w:p w14:paraId="1157E2EE" w14:textId="77777777" w:rsidR="00CC72F3" w:rsidRDefault="00CC72F3"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70B25"/>
    <w:multiLevelType w:val="multilevel"/>
    <w:tmpl w:val="5944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3"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BDF02C8"/>
    <w:multiLevelType w:val="multilevel"/>
    <w:tmpl w:val="DBD6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20"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4"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0"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3"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5"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8"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7"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9"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0"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1"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202969">
    <w:abstractNumId w:val="62"/>
  </w:num>
  <w:num w:numId="2" w16cid:durableId="667828126">
    <w:abstractNumId w:val="61"/>
  </w:num>
  <w:num w:numId="3" w16cid:durableId="1416782895">
    <w:abstractNumId w:val="73"/>
  </w:num>
  <w:num w:numId="4" w16cid:durableId="648020704">
    <w:abstractNumId w:val="43"/>
  </w:num>
  <w:num w:numId="5" w16cid:durableId="2060662514">
    <w:abstractNumId w:val="36"/>
  </w:num>
  <w:num w:numId="6" w16cid:durableId="447432580">
    <w:abstractNumId w:val="7"/>
  </w:num>
  <w:num w:numId="7" w16cid:durableId="1104224278">
    <w:abstractNumId w:val="52"/>
  </w:num>
  <w:num w:numId="8" w16cid:durableId="15426550">
    <w:abstractNumId w:val="88"/>
  </w:num>
  <w:num w:numId="9" w16cid:durableId="778723316">
    <w:abstractNumId w:val="90"/>
  </w:num>
  <w:num w:numId="10" w16cid:durableId="118887404">
    <w:abstractNumId w:val="40"/>
  </w:num>
  <w:num w:numId="11" w16cid:durableId="216363446">
    <w:abstractNumId w:val="20"/>
  </w:num>
  <w:num w:numId="12" w16cid:durableId="868185524">
    <w:abstractNumId w:val="55"/>
  </w:num>
  <w:num w:numId="13" w16cid:durableId="1139758991">
    <w:abstractNumId w:val="29"/>
  </w:num>
  <w:num w:numId="14" w16cid:durableId="671372309">
    <w:abstractNumId w:val="11"/>
  </w:num>
  <w:num w:numId="15" w16cid:durableId="115418420">
    <w:abstractNumId w:val="18"/>
  </w:num>
  <w:num w:numId="16" w16cid:durableId="1139346253">
    <w:abstractNumId w:val="22"/>
  </w:num>
  <w:num w:numId="17" w16cid:durableId="1471945845">
    <w:abstractNumId w:val="50"/>
  </w:num>
  <w:num w:numId="18" w16cid:durableId="1867401342">
    <w:abstractNumId w:val="48"/>
  </w:num>
  <w:num w:numId="19" w16cid:durableId="849298816">
    <w:abstractNumId w:val="4"/>
  </w:num>
  <w:num w:numId="20" w16cid:durableId="1023364150">
    <w:abstractNumId w:val="45"/>
  </w:num>
  <w:num w:numId="21" w16cid:durableId="92166245">
    <w:abstractNumId w:val="87"/>
  </w:num>
  <w:num w:numId="22" w16cid:durableId="989863456">
    <w:abstractNumId w:val="14"/>
  </w:num>
  <w:num w:numId="23" w16cid:durableId="389766453">
    <w:abstractNumId w:val="82"/>
  </w:num>
  <w:num w:numId="24" w16cid:durableId="419370227">
    <w:abstractNumId w:val="19"/>
  </w:num>
  <w:num w:numId="25" w16cid:durableId="1940486682">
    <w:abstractNumId w:val="84"/>
  </w:num>
  <w:num w:numId="26" w16cid:durableId="1195928414">
    <w:abstractNumId w:val="41"/>
  </w:num>
  <w:num w:numId="27" w16cid:durableId="1798797802">
    <w:abstractNumId w:val="46"/>
  </w:num>
  <w:num w:numId="28" w16cid:durableId="2137677325">
    <w:abstractNumId w:val="12"/>
  </w:num>
  <w:num w:numId="29" w16cid:durableId="1566254721">
    <w:abstractNumId w:val="2"/>
  </w:num>
  <w:num w:numId="30" w16cid:durableId="787357255">
    <w:abstractNumId w:val="68"/>
  </w:num>
  <w:num w:numId="31" w16cid:durableId="390619773">
    <w:abstractNumId w:val="53"/>
  </w:num>
  <w:num w:numId="32" w16cid:durableId="1038509014">
    <w:abstractNumId w:val="34"/>
  </w:num>
  <w:num w:numId="33" w16cid:durableId="1324625973">
    <w:abstractNumId w:val="9"/>
  </w:num>
  <w:num w:numId="34" w16cid:durableId="800070905">
    <w:abstractNumId w:val="75"/>
  </w:num>
  <w:num w:numId="35" w16cid:durableId="454755781">
    <w:abstractNumId w:val="31"/>
  </w:num>
  <w:num w:numId="36" w16cid:durableId="1210846795">
    <w:abstractNumId w:val="37"/>
  </w:num>
  <w:num w:numId="37" w16cid:durableId="455104139">
    <w:abstractNumId w:val="65"/>
  </w:num>
  <w:num w:numId="38" w16cid:durableId="968321456">
    <w:abstractNumId w:val="1"/>
  </w:num>
  <w:num w:numId="39" w16cid:durableId="1610700471">
    <w:abstractNumId w:val="44"/>
  </w:num>
  <w:num w:numId="40" w16cid:durableId="1190876989">
    <w:abstractNumId w:val="21"/>
  </w:num>
  <w:num w:numId="41" w16cid:durableId="2047439538">
    <w:abstractNumId w:val="42"/>
  </w:num>
  <w:num w:numId="42" w16cid:durableId="1400177636">
    <w:abstractNumId w:val="49"/>
  </w:num>
  <w:num w:numId="43" w16cid:durableId="360210482">
    <w:abstractNumId w:val="70"/>
  </w:num>
  <w:num w:numId="44" w16cid:durableId="602687484">
    <w:abstractNumId w:val="81"/>
  </w:num>
  <w:num w:numId="45" w16cid:durableId="1220481719">
    <w:abstractNumId w:val="10"/>
  </w:num>
  <w:num w:numId="46" w16cid:durableId="790823125">
    <w:abstractNumId w:val="64"/>
  </w:num>
  <w:num w:numId="47" w16cid:durableId="1916282910">
    <w:abstractNumId w:val="58"/>
  </w:num>
  <w:num w:numId="48" w16cid:durableId="2023048242">
    <w:abstractNumId w:val="6"/>
  </w:num>
  <w:num w:numId="49" w16cid:durableId="1467042247">
    <w:abstractNumId w:val="77"/>
  </w:num>
  <w:num w:numId="50" w16cid:durableId="1629360492">
    <w:abstractNumId w:val="80"/>
  </w:num>
  <w:num w:numId="51" w16cid:durableId="1103652330">
    <w:abstractNumId w:val="66"/>
  </w:num>
  <w:num w:numId="52" w16cid:durableId="1435125472">
    <w:abstractNumId w:val="47"/>
  </w:num>
  <w:num w:numId="53" w16cid:durableId="2076928500">
    <w:abstractNumId w:val="71"/>
  </w:num>
  <w:num w:numId="54" w16cid:durableId="1277181683">
    <w:abstractNumId w:val="72"/>
  </w:num>
  <w:num w:numId="55" w16cid:durableId="1936084855">
    <w:abstractNumId w:val="78"/>
  </w:num>
  <w:num w:numId="56" w16cid:durableId="1555504577">
    <w:abstractNumId w:val="39"/>
  </w:num>
  <w:num w:numId="57" w16cid:durableId="229313211">
    <w:abstractNumId w:val="15"/>
  </w:num>
  <w:num w:numId="58" w16cid:durableId="1658532208">
    <w:abstractNumId w:val="59"/>
  </w:num>
  <w:num w:numId="59" w16cid:durableId="181482674">
    <w:abstractNumId w:val="89"/>
  </w:num>
  <w:num w:numId="60" w16cid:durableId="1369642187">
    <w:abstractNumId w:val="24"/>
  </w:num>
  <w:num w:numId="61" w16cid:durableId="1984313052">
    <w:abstractNumId w:val="30"/>
  </w:num>
  <w:num w:numId="62" w16cid:durableId="1440569464">
    <w:abstractNumId w:val="51"/>
  </w:num>
  <w:num w:numId="63" w16cid:durableId="1796217697">
    <w:abstractNumId w:val="17"/>
  </w:num>
  <w:num w:numId="64" w16cid:durableId="703139276">
    <w:abstractNumId w:val="0"/>
  </w:num>
  <w:num w:numId="65" w16cid:durableId="465657857">
    <w:abstractNumId w:val="76"/>
  </w:num>
  <w:num w:numId="66" w16cid:durableId="640891983">
    <w:abstractNumId w:val="8"/>
  </w:num>
  <w:num w:numId="67" w16cid:durableId="467013253">
    <w:abstractNumId w:val="28"/>
  </w:num>
  <w:num w:numId="68" w16cid:durableId="1337270227">
    <w:abstractNumId w:val="74"/>
  </w:num>
  <w:num w:numId="69" w16cid:durableId="487403277">
    <w:abstractNumId w:val="67"/>
  </w:num>
  <w:num w:numId="70" w16cid:durableId="1343705023">
    <w:abstractNumId w:val="57"/>
  </w:num>
  <w:num w:numId="71" w16cid:durableId="1546257520">
    <w:abstractNumId w:val="56"/>
  </w:num>
  <w:num w:numId="72" w16cid:durableId="541016732">
    <w:abstractNumId w:val="13"/>
  </w:num>
  <w:num w:numId="73" w16cid:durableId="2101412168">
    <w:abstractNumId w:val="85"/>
  </w:num>
  <w:num w:numId="74" w16cid:durableId="543449596">
    <w:abstractNumId w:val="38"/>
  </w:num>
  <w:num w:numId="75" w16cid:durableId="1967157351">
    <w:abstractNumId w:val="5"/>
  </w:num>
  <w:num w:numId="76" w16cid:durableId="1935702669">
    <w:abstractNumId w:val="23"/>
  </w:num>
  <w:num w:numId="77" w16cid:durableId="1334994838">
    <w:abstractNumId w:val="25"/>
  </w:num>
  <w:num w:numId="78" w16cid:durableId="362169556">
    <w:abstractNumId w:val="69"/>
  </w:num>
  <w:num w:numId="79" w16cid:durableId="647511460">
    <w:abstractNumId w:val="83"/>
  </w:num>
  <w:num w:numId="80" w16cid:durableId="905797874">
    <w:abstractNumId w:val="86"/>
  </w:num>
  <w:num w:numId="81" w16cid:durableId="497423236">
    <w:abstractNumId w:val="54"/>
  </w:num>
  <w:num w:numId="82" w16cid:durableId="841050285">
    <w:abstractNumId w:val="32"/>
  </w:num>
  <w:num w:numId="83" w16cid:durableId="978920417">
    <w:abstractNumId w:val="27"/>
  </w:num>
  <w:num w:numId="84" w16cid:durableId="1361127048">
    <w:abstractNumId w:val="91"/>
  </w:num>
  <w:num w:numId="85" w16cid:durableId="1586068669">
    <w:abstractNumId w:val="79"/>
  </w:num>
  <w:num w:numId="86" w16cid:durableId="1173953861">
    <w:abstractNumId w:val="26"/>
  </w:num>
  <w:num w:numId="87" w16cid:durableId="226692571">
    <w:abstractNumId w:val="35"/>
  </w:num>
  <w:num w:numId="88" w16cid:durableId="1036127993">
    <w:abstractNumId w:val="60"/>
  </w:num>
  <w:num w:numId="89" w16cid:durableId="1254361392">
    <w:abstractNumId w:val="33"/>
  </w:num>
  <w:num w:numId="90" w16cid:durableId="1652441241">
    <w:abstractNumId w:val="63"/>
  </w:num>
  <w:num w:numId="91" w16cid:durableId="1454641837">
    <w:abstractNumId w:val="3"/>
  </w:num>
  <w:num w:numId="92" w16cid:durableId="1980723195">
    <w:abstractNumId w:val="1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36B1"/>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62A1"/>
    <w:rsid w:val="007972B0"/>
    <w:rsid w:val="00797F43"/>
    <w:rsid w:val="007A174D"/>
    <w:rsid w:val="007A3278"/>
    <w:rsid w:val="007A3F2E"/>
    <w:rsid w:val="007A431E"/>
    <w:rsid w:val="007A6D5D"/>
    <w:rsid w:val="007B216E"/>
    <w:rsid w:val="007B34A9"/>
    <w:rsid w:val="007B353B"/>
    <w:rsid w:val="007B6C05"/>
    <w:rsid w:val="007B7A8E"/>
    <w:rsid w:val="007B7B48"/>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098A"/>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C72F3"/>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67BE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3</cp:revision>
  <cp:lastPrinted>2018-05-03T18:57:00Z</cp:lastPrinted>
  <dcterms:created xsi:type="dcterms:W3CDTF">2026-09-22T13:30:00Z</dcterms:created>
  <dcterms:modified xsi:type="dcterms:W3CDTF">2026-09-22T13:46:00Z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